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AC20C" w14:textId="77777777" w:rsidR="006B3122" w:rsidRPr="00AF5C5C" w:rsidRDefault="006B3122" w:rsidP="00B87C0B">
      <w:pPr>
        <w:jc w:val="center"/>
        <w:rPr>
          <w:rFonts w:asciiTheme="majorHAnsi" w:hAnsiTheme="majorHAnsi"/>
          <w:b/>
          <w:sz w:val="20"/>
        </w:rPr>
      </w:pPr>
    </w:p>
    <w:p w14:paraId="12DFC67F" w14:textId="77777777" w:rsidR="000B488C" w:rsidRPr="00AF5C5C" w:rsidRDefault="00082422" w:rsidP="005175A7">
      <w:pPr>
        <w:spacing w:after="0" w:line="240" w:lineRule="auto"/>
        <w:jc w:val="center"/>
        <w:rPr>
          <w:rFonts w:asciiTheme="majorHAnsi" w:hAnsiTheme="majorHAnsi"/>
          <w:b/>
          <w:sz w:val="20"/>
        </w:rPr>
      </w:pPr>
      <w:r w:rsidRPr="00AF5C5C">
        <w:rPr>
          <w:rFonts w:asciiTheme="majorHAnsi" w:hAnsiTheme="majorHAnsi"/>
          <w:b/>
          <w:sz w:val="20"/>
        </w:rPr>
        <w:t>TAAHHÜTNAME</w:t>
      </w:r>
    </w:p>
    <w:p w14:paraId="2DCEA352" w14:textId="7B24A32A" w:rsidR="00082422" w:rsidRDefault="00E42D63" w:rsidP="005175A7">
      <w:pPr>
        <w:spacing w:line="240" w:lineRule="auto"/>
        <w:ind w:left="284" w:firstLine="850"/>
        <w:jc w:val="both"/>
        <w:rPr>
          <w:rFonts w:asciiTheme="majorHAnsi" w:hAnsiTheme="majorHAnsi"/>
          <w:sz w:val="20"/>
        </w:rPr>
      </w:pPr>
      <w:r w:rsidRPr="00AF5C5C">
        <w:rPr>
          <w:rFonts w:asciiTheme="majorHAnsi" w:hAnsiTheme="majorHAnsi"/>
          <w:sz w:val="20"/>
        </w:rPr>
        <w:t>Bölgeniz</w:t>
      </w:r>
      <w:r w:rsidR="00082422" w:rsidRPr="00AF5C5C">
        <w:rPr>
          <w:rFonts w:asciiTheme="majorHAnsi" w:hAnsiTheme="majorHAnsi"/>
          <w:sz w:val="20"/>
        </w:rPr>
        <w:t xml:space="preserve"> sınırları iç</w:t>
      </w:r>
      <w:r w:rsidR="008F09F3" w:rsidRPr="00AF5C5C">
        <w:rPr>
          <w:rFonts w:asciiTheme="majorHAnsi" w:hAnsiTheme="majorHAnsi"/>
          <w:sz w:val="20"/>
        </w:rPr>
        <w:t>erisin</w:t>
      </w:r>
      <w:r w:rsidR="00082422" w:rsidRPr="00AF5C5C">
        <w:rPr>
          <w:rFonts w:asciiTheme="majorHAnsi" w:hAnsiTheme="majorHAnsi"/>
          <w:sz w:val="20"/>
        </w:rPr>
        <w:t xml:space="preserve">de </w:t>
      </w:r>
      <w:r w:rsidR="005175A7" w:rsidRPr="00CC6F6F">
        <w:rPr>
          <w:rFonts w:asciiTheme="majorHAnsi" w:hAnsiTheme="majorHAnsi"/>
          <w:sz w:val="20"/>
        </w:rPr>
        <w:t>t</w:t>
      </w:r>
      <w:r w:rsidR="005175A7" w:rsidRPr="00CC6F6F">
        <w:rPr>
          <w:rFonts w:asciiTheme="majorHAnsi" w:hAnsiTheme="majorHAnsi"/>
          <w:sz w:val="20"/>
        </w:rPr>
        <w:t>ahsis edilecek olan</w:t>
      </w:r>
      <w:r w:rsidR="00CC6F6F">
        <w:rPr>
          <w:rFonts w:asciiTheme="majorHAnsi" w:hAnsiTheme="majorHAnsi"/>
          <w:sz w:val="20"/>
        </w:rPr>
        <w:t xml:space="preserve"> </w:t>
      </w:r>
      <w:bookmarkStart w:id="0" w:name="_GoBack"/>
      <w:bookmarkEnd w:id="0"/>
      <w:r w:rsidR="005175A7">
        <w:rPr>
          <w:rFonts w:asciiTheme="majorHAnsi" w:hAnsiTheme="majorHAnsi"/>
          <w:sz w:val="20"/>
        </w:rPr>
        <w:t xml:space="preserve"> </w:t>
      </w:r>
      <w:r w:rsidR="00CD1219" w:rsidRPr="00AF5C5C">
        <w:rPr>
          <w:rFonts w:asciiTheme="majorHAnsi" w:hAnsiTheme="majorHAnsi"/>
          <w:b/>
          <w:sz w:val="20"/>
        </w:rPr>
        <w:t>……...</w:t>
      </w:r>
      <w:r w:rsidR="00CD1219" w:rsidRPr="00AF5C5C">
        <w:rPr>
          <w:rFonts w:asciiTheme="majorHAnsi" w:hAnsiTheme="majorHAnsi"/>
          <w:sz w:val="20"/>
        </w:rPr>
        <w:t xml:space="preserve"> </w:t>
      </w:r>
      <w:proofErr w:type="gramStart"/>
      <w:r w:rsidR="00391F0B" w:rsidRPr="00AF5C5C">
        <w:rPr>
          <w:rFonts w:asciiTheme="majorHAnsi" w:hAnsiTheme="majorHAnsi"/>
          <w:sz w:val="20"/>
        </w:rPr>
        <w:t>ada</w:t>
      </w:r>
      <w:proofErr w:type="gramEnd"/>
      <w:r w:rsidR="00391F0B" w:rsidRPr="00AF5C5C">
        <w:rPr>
          <w:rFonts w:asciiTheme="majorHAnsi" w:hAnsiTheme="majorHAnsi"/>
          <w:sz w:val="20"/>
        </w:rPr>
        <w:t xml:space="preserve">, </w:t>
      </w:r>
      <w:r w:rsidR="00CD1219" w:rsidRPr="00AF5C5C">
        <w:rPr>
          <w:rFonts w:asciiTheme="majorHAnsi" w:hAnsiTheme="majorHAnsi"/>
          <w:b/>
          <w:sz w:val="20"/>
        </w:rPr>
        <w:t>…</w:t>
      </w:r>
      <w:r w:rsidR="00CD1219" w:rsidRPr="00AF5C5C">
        <w:rPr>
          <w:rFonts w:asciiTheme="majorHAnsi" w:hAnsiTheme="majorHAnsi"/>
          <w:sz w:val="20"/>
        </w:rPr>
        <w:t xml:space="preserve"> </w:t>
      </w:r>
      <w:proofErr w:type="gramStart"/>
      <w:r w:rsidR="00391F0B" w:rsidRPr="00AF5C5C">
        <w:rPr>
          <w:rFonts w:asciiTheme="majorHAnsi" w:hAnsiTheme="majorHAnsi"/>
          <w:sz w:val="20"/>
        </w:rPr>
        <w:t>p</w:t>
      </w:r>
      <w:r w:rsidR="00852D20" w:rsidRPr="00AF5C5C">
        <w:rPr>
          <w:rFonts w:asciiTheme="majorHAnsi" w:hAnsiTheme="majorHAnsi"/>
          <w:sz w:val="20"/>
        </w:rPr>
        <w:t>arselde</w:t>
      </w:r>
      <w:proofErr w:type="gramEnd"/>
      <w:r w:rsidR="00852D20" w:rsidRPr="00AF5C5C">
        <w:rPr>
          <w:rFonts w:asciiTheme="majorHAnsi" w:hAnsiTheme="majorHAnsi"/>
          <w:sz w:val="20"/>
        </w:rPr>
        <w:t xml:space="preserve"> </w:t>
      </w:r>
      <w:r w:rsidR="006C5C49" w:rsidRPr="00AF5C5C">
        <w:rPr>
          <w:rFonts w:asciiTheme="majorHAnsi" w:hAnsiTheme="majorHAnsi"/>
          <w:sz w:val="20"/>
        </w:rPr>
        <w:t>K</w:t>
      </w:r>
      <w:r w:rsidR="00DA654A" w:rsidRPr="00AF5C5C">
        <w:rPr>
          <w:rFonts w:asciiTheme="majorHAnsi" w:hAnsiTheme="majorHAnsi"/>
          <w:sz w:val="20"/>
        </w:rPr>
        <w:t xml:space="preserve">atılımcı olarak faaliyet </w:t>
      </w:r>
      <w:r w:rsidR="00E360F1" w:rsidRPr="00AF5C5C">
        <w:rPr>
          <w:rFonts w:asciiTheme="majorHAnsi" w:hAnsiTheme="majorHAnsi"/>
          <w:sz w:val="20"/>
        </w:rPr>
        <w:t>göstereceğiz.</w:t>
      </w:r>
    </w:p>
    <w:p w14:paraId="6B5C4891" w14:textId="6B0E82D1" w:rsidR="00082422" w:rsidRPr="00AF5C5C" w:rsidRDefault="00E42D63"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Aşağıda üretim, kapsam ve konusu belirtilen işletmemizin, 4562 Sayılı OSB Kanunu, OSB </w:t>
      </w:r>
      <w:r w:rsidR="00082422" w:rsidRPr="00AF5C5C">
        <w:rPr>
          <w:rFonts w:asciiTheme="majorHAnsi" w:hAnsiTheme="majorHAnsi"/>
          <w:sz w:val="20"/>
        </w:rPr>
        <w:t>Uygulama Yönetmeliği</w:t>
      </w:r>
      <w:r w:rsidRPr="00AF5C5C">
        <w:rPr>
          <w:rFonts w:asciiTheme="majorHAnsi" w:hAnsiTheme="majorHAnsi"/>
          <w:sz w:val="20"/>
        </w:rPr>
        <w:t xml:space="preserve"> ve ilgili diğer mevzuatta</w:t>
      </w:r>
      <w:r w:rsidR="00082422" w:rsidRPr="00AF5C5C">
        <w:rPr>
          <w:rFonts w:asciiTheme="majorHAnsi" w:hAnsiTheme="majorHAnsi"/>
          <w:sz w:val="20"/>
        </w:rPr>
        <w:t xml:space="preserve"> belirtilen kurulamayacak tesisler kapsamında olmadığını, </w:t>
      </w:r>
      <w:r w:rsidRPr="00AF5C5C">
        <w:rPr>
          <w:rFonts w:asciiTheme="majorHAnsi" w:hAnsiTheme="majorHAnsi"/>
          <w:sz w:val="20"/>
        </w:rPr>
        <w:t xml:space="preserve">bu konuda Bölgenin değerlendirme ve kararının esas olduğunu, Bölgenin değerlendirmeleri kapsamında taleplerini, bilgi, belge, beyan ve taahhütlerini zamanında sunacağımızı ve bu durumu itirazsız kabul ettiğimizi, </w:t>
      </w:r>
    </w:p>
    <w:p w14:paraId="4E58E354" w14:textId="77777777" w:rsidR="00DA654A" w:rsidRPr="00AF5C5C" w:rsidRDefault="00DA654A"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Faaliyette bulunacağımız taşınmazın tarafımıza ASO 2. ve 3. Organize Sanayi Bölgesi Bölge Müdürlüğü tarafından gösterildiğini, taşınmazın tarafımızdan yerinde görülerek işbu taahhütnamemizin hazırlandığı tarih itibariyle mevcut </w:t>
      </w:r>
      <w:r w:rsidR="00106B3F" w:rsidRPr="00AF5C5C">
        <w:rPr>
          <w:rFonts w:asciiTheme="majorHAnsi" w:hAnsiTheme="majorHAnsi"/>
          <w:sz w:val="20"/>
        </w:rPr>
        <w:t>durum ve konumu</w:t>
      </w:r>
      <w:r w:rsidR="00E360F1" w:rsidRPr="00AF5C5C">
        <w:rPr>
          <w:rFonts w:asciiTheme="majorHAnsi" w:hAnsiTheme="majorHAnsi"/>
          <w:sz w:val="20"/>
        </w:rPr>
        <w:t>nu</w:t>
      </w:r>
      <w:r w:rsidR="00AF1B94" w:rsidRPr="00AF5C5C">
        <w:rPr>
          <w:rFonts w:asciiTheme="majorHAnsi" w:hAnsiTheme="majorHAnsi"/>
          <w:sz w:val="20"/>
        </w:rPr>
        <w:t>n</w:t>
      </w:r>
      <w:r w:rsidRPr="00AF5C5C">
        <w:rPr>
          <w:rFonts w:asciiTheme="majorHAnsi" w:hAnsiTheme="majorHAnsi"/>
          <w:sz w:val="20"/>
        </w:rPr>
        <w:t xml:space="preserve"> kabul edildiğini, </w:t>
      </w:r>
    </w:p>
    <w:p w14:paraId="1CEE4558" w14:textId="1B1B8DF6" w:rsidR="00771734" w:rsidRPr="00AF5C5C" w:rsidRDefault="00391F0B"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Tarafımıza tahsis olunan </w:t>
      </w:r>
      <w:r w:rsidR="00CD1219" w:rsidRPr="00AF5C5C">
        <w:rPr>
          <w:rFonts w:asciiTheme="majorHAnsi" w:hAnsiTheme="majorHAnsi"/>
          <w:b/>
          <w:sz w:val="20"/>
        </w:rPr>
        <w:t>……...</w:t>
      </w:r>
      <w:r w:rsidRPr="00AF5C5C">
        <w:rPr>
          <w:rFonts w:asciiTheme="majorHAnsi" w:hAnsiTheme="majorHAnsi"/>
          <w:sz w:val="20"/>
        </w:rPr>
        <w:t xml:space="preserve"> ada, </w:t>
      </w:r>
      <w:proofErr w:type="gramStart"/>
      <w:r w:rsidR="00CD1219" w:rsidRPr="00AF5C5C">
        <w:rPr>
          <w:rFonts w:asciiTheme="majorHAnsi" w:hAnsiTheme="majorHAnsi"/>
          <w:b/>
          <w:sz w:val="20"/>
        </w:rPr>
        <w:t>…</w:t>
      </w:r>
      <w:r w:rsidR="005175A7">
        <w:rPr>
          <w:rFonts w:asciiTheme="majorHAnsi" w:hAnsiTheme="majorHAnsi"/>
          <w:b/>
          <w:sz w:val="20"/>
        </w:rPr>
        <w:t>…</w:t>
      </w:r>
      <w:proofErr w:type="gramEnd"/>
      <w:r w:rsidRPr="00AF5C5C">
        <w:rPr>
          <w:rFonts w:asciiTheme="majorHAnsi" w:hAnsiTheme="majorHAnsi"/>
          <w:sz w:val="20"/>
        </w:rPr>
        <w:t xml:space="preserve"> </w:t>
      </w:r>
      <w:proofErr w:type="gramStart"/>
      <w:r w:rsidRPr="00AF5C5C">
        <w:rPr>
          <w:rFonts w:asciiTheme="majorHAnsi" w:hAnsiTheme="majorHAnsi"/>
          <w:sz w:val="20"/>
        </w:rPr>
        <w:t>p</w:t>
      </w:r>
      <w:r w:rsidR="00DA654A" w:rsidRPr="00AF5C5C">
        <w:rPr>
          <w:rFonts w:asciiTheme="majorHAnsi" w:hAnsiTheme="majorHAnsi"/>
          <w:sz w:val="20"/>
        </w:rPr>
        <w:t>arselde</w:t>
      </w:r>
      <w:proofErr w:type="gramEnd"/>
      <w:r w:rsidR="00DA654A" w:rsidRPr="00AF5C5C">
        <w:rPr>
          <w:rFonts w:asciiTheme="majorHAnsi" w:hAnsiTheme="majorHAnsi"/>
          <w:sz w:val="20"/>
        </w:rPr>
        <w:t xml:space="preserve"> kayıtlı parsel üzerinde,</w:t>
      </w:r>
      <w:r w:rsidR="00E516CA" w:rsidRPr="00AF5C5C">
        <w:rPr>
          <w:rFonts w:asciiTheme="majorHAnsi" w:hAnsiTheme="majorHAnsi"/>
          <w:sz w:val="20"/>
        </w:rPr>
        <w:t xml:space="preserve"> mevzuatta öngörülen süre</w:t>
      </w:r>
      <w:r w:rsidR="0032539E" w:rsidRPr="00AF5C5C">
        <w:rPr>
          <w:rFonts w:asciiTheme="majorHAnsi" w:hAnsiTheme="majorHAnsi"/>
          <w:sz w:val="20"/>
        </w:rPr>
        <w:t xml:space="preserve">ler </w:t>
      </w:r>
      <w:r w:rsidR="005B5CCF" w:rsidRPr="00AF5C5C">
        <w:rPr>
          <w:rFonts w:asciiTheme="majorHAnsi" w:hAnsiTheme="majorHAnsi"/>
          <w:sz w:val="20"/>
        </w:rPr>
        <w:t xml:space="preserve">içerisinde </w:t>
      </w:r>
      <w:r w:rsidR="0032539E" w:rsidRPr="00AF5C5C">
        <w:rPr>
          <w:rFonts w:asciiTheme="majorHAnsi" w:hAnsiTheme="majorHAnsi"/>
          <w:sz w:val="20"/>
        </w:rPr>
        <w:t xml:space="preserve">yatırıma başlanılacağını, </w:t>
      </w:r>
      <w:r w:rsidR="00E516CA" w:rsidRPr="00AF5C5C">
        <w:rPr>
          <w:rFonts w:asciiTheme="majorHAnsi" w:hAnsiTheme="majorHAnsi"/>
          <w:sz w:val="20"/>
        </w:rPr>
        <w:t xml:space="preserve">yapı ruhsatı tarihinden itibaren iki yıl içerisinde </w:t>
      </w:r>
      <w:r w:rsidR="005E029D" w:rsidRPr="00AF5C5C">
        <w:rPr>
          <w:rFonts w:asciiTheme="majorHAnsi" w:hAnsiTheme="majorHAnsi"/>
          <w:sz w:val="20"/>
        </w:rPr>
        <w:t>işyeri açma ve çalışma ruhsatının alınacağını</w:t>
      </w:r>
      <w:r w:rsidR="00E516CA" w:rsidRPr="00AF5C5C">
        <w:rPr>
          <w:rFonts w:asciiTheme="majorHAnsi" w:hAnsiTheme="majorHAnsi"/>
          <w:sz w:val="20"/>
        </w:rPr>
        <w:t>,</w:t>
      </w:r>
      <w:r w:rsidR="00AF1B94" w:rsidRPr="00AF5C5C">
        <w:rPr>
          <w:rFonts w:asciiTheme="majorHAnsi" w:hAnsiTheme="majorHAnsi"/>
          <w:sz w:val="20"/>
        </w:rPr>
        <w:t xml:space="preserve"> 4562 Sayılı Kanunun 18.</w:t>
      </w:r>
      <w:r w:rsidR="007E24EF" w:rsidRPr="00AF5C5C">
        <w:rPr>
          <w:rFonts w:asciiTheme="majorHAnsi" w:hAnsiTheme="majorHAnsi"/>
          <w:sz w:val="20"/>
        </w:rPr>
        <w:t xml:space="preserve"> OSB</w:t>
      </w:r>
      <w:r w:rsidR="00AF1B94" w:rsidRPr="00AF5C5C">
        <w:rPr>
          <w:rFonts w:asciiTheme="majorHAnsi" w:hAnsiTheme="majorHAnsi"/>
          <w:sz w:val="20"/>
        </w:rPr>
        <w:t xml:space="preserve"> Uygulama Yönetmeliğinin </w:t>
      </w:r>
      <w:r w:rsidR="00647980" w:rsidRPr="00AF5C5C">
        <w:rPr>
          <w:rFonts w:asciiTheme="majorHAnsi" w:hAnsiTheme="majorHAnsi"/>
          <w:sz w:val="20"/>
        </w:rPr>
        <w:t xml:space="preserve">58/1-b </w:t>
      </w:r>
      <w:r w:rsidR="00AF1B94" w:rsidRPr="00AF5C5C">
        <w:rPr>
          <w:rFonts w:asciiTheme="majorHAnsi" w:hAnsiTheme="majorHAnsi"/>
          <w:sz w:val="20"/>
        </w:rPr>
        <w:t>maddeleri gereğince, Bölgede yapılacak diğer yatırımlara itirazsız olarak katılacağımızı,</w:t>
      </w:r>
      <w:r w:rsidR="0032539E" w:rsidRPr="00AF5C5C">
        <w:rPr>
          <w:rFonts w:asciiTheme="majorHAnsi" w:hAnsiTheme="majorHAnsi"/>
          <w:sz w:val="20"/>
        </w:rPr>
        <w:t xml:space="preserve"> tesisin kiralanması halinde O</w:t>
      </w:r>
      <w:r w:rsidR="00C61FDF" w:rsidRPr="00AF5C5C">
        <w:rPr>
          <w:rFonts w:asciiTheme="majorHAnsi" w:hAnsiTheme="majorHAnsi"/>
          <w:sz w:val="20"/>
        </w:rPr>
        <w:t xml:space="preserve">SB Uygulama Yönetmeliği’nin </w:t>
      </w:r>
      <w:r w:rsidR="00647980" w:rsidRPr="00AF5C5C">
        <w:rPr>
          <w:rFonts w:asciiTheme="majorHAnsi" w:hAnsiTheme="majorHAnsi"/>
          <w:sz w:val="20"/>
        </w:rPr>
        <w:t>63</w:t>
      </w:r>
      <w:r w:rsidR="00C61FDF" w:rsidRPr="00AF5C5C">
        <w:rPr>
          <w:rFonts w:asciiTheme="majorHAnsi" w:hAnsiTheme="majorHAnsi"/>
          <w:sz w:val="20"/>
        </w:rPr>
        <w:t xml:space="preserve"> </w:t>
      </w:r>
      <w:r w:rsidR="0032539E" w:rsidRPr="00AF5C5C">
        <w:rPr>
          <w:rFonts w:asciiTheme="majorHAnsi" w:hAnsiTheme="majorHAnsi"/>
          <w:sz w:val="20"/>
        </w:rPr>
        <w:t>üncü maddesine uygun olarak Bölgeye gerekli başvuruyu yapacağımızı,</w:t>
      </w:r>
      <w:r w:rsidR="00771734" w:rsidRPr="00AF5C5C">
        <w:rPr>
          <w:rFonts w:asciiTheme="majorHAnsi" w:hAnsiTheme="majorHAnsi"/>
          <w:sz w:val="20"/>
        </w:rPr>
        <w:t xml:space="preserve"> OSB Uygulama Yönetmeliği’nin 63 üncü maddesinden doğan tüm yükümlülük ve sorumluluklarımızın gereğini eksiksiz olarak yerine getireceğimizi ve bu kapsamda olmak üzere ASO 2. ve 3. OSB ve/veya yetkili diğer kurum/kuruluşlar tarafından yapılan denetim, kontrol sonucundaki tespitlere göre yapılacak bildirimleri kayıtsız, şartsız kabul edeceğimizi, </w:t>
      </w:r>
      <w:r w:rsidR="005B5CCF" w:rsidRPr="00AF5C5C">
        <w:rPr>
          <w:rFonts w:asciiTheme="majorHAnsi" w:hAnsiTheme="majorHAnsi"/>
          <w:sz w:val="20"/>
        </w:rPr>
        <w:t>OSB Yönetim Kurulunun uygunluk kararı alınmadan kiralama yapmayacağımızı, buna aykırılık halinde Bölge tarafından uygulanacak</w:t>
      </w:r>
      <w:r w:rsidR="00A70D48" w:rsidRPr="00AF5C5C">
        <w:rPr>
          <w:rFonts w:asciiTheme="majorHAnsi" w:hAnsiTheme="majorHAnsi"/>
          <w:sz w:val="20"/>
        </w:rPr>
        <w:t xml:space="preserve"> elektrik, su, doğalgaz kesintisi dahil her türlü yaptırımlardan sorumlu olacağımızı, </w:t>
      </w:r>
      <w:r w:rsidR="00771734" w:rsidRPr="00AF5C5C">
        <w:rPr>
          <w:rFonts w:asciiTheme="majorHAnsi" w:hAnsiTheme="majorHAnsi"/>
          <w:sz w:val="20"/>
        </w:rPr>
        <w:t xml:space="preserve">Kiralanan tesisin </w:t>
      </w:r>
      <w:proofErr w:type="spellStart"/>
      <w:r w:rsidR="00771734" w:rsidRPr="00AF5C5C">
        <w:rPr>
          <w:rFonts w:asciiTheme="majorHAnsi" w:hAnsiTheme="majorHAnsi"/>
          <w:sz w:val="20"/>
        </w:rPr>
        <w:t>yeraldığı</w:t>
      </w:r>
      <w:proofErr w:type="spellEnd"/>
      <w:r w:rsidR="00771734" w:rsidRPr="00AF5C5C">
        <w:rPr>
          <w:rFonts w:asciiTheme="majorHAnsi" w:hAnsiTheme="majorHAnsi"/>
          <w:sz w:val="20"/>
        </w:rPr>
        <w:t xml:space="preserve"> taşınmaz üzerinde, OSB Uygulama Yönetmeliğinin 42, 43 ve 44 üncü maddelerinde hüküm altına alınan yapı ve yapı ile ilgili esaslara tam olarak uyacağımızı ve ruhsata aykırı herhangi bir yapı yapmayacağımızı,</w:t>
      </w:r>
    </w:p>
    <w:p w14:paraId="50C60A4C" w14:textId="742ED6E4" w:rsidR="006A366B" w:rsidRPr="00AF5C5C" w:rsidRDefault="00AF5C5C" w:rsidP="005E5A56">
      <w:pPr>
        <w:spacing w:line="240" w:lineRule="auto"/>
        <w:ind w:left="284" w:firstLine="850"/>
        <w:jc w:val="both"/>
        <w:rPr>
          <w:rFonts w:asciiTheme="majorHAnsi" w:hAnsiTheme="majorHAnsi"/>
          <w:sz w:val="20"/>
          <w:szCs w:val="20"/>
        </w:rPr>
      </w:pPr>
      <w:proofErr w:type="gramStart"/>
      <w:r w:rsidRPr="00AF5C5C">
        <w:rPr>
          <w:rFonts w:asciiTheme="majorHAnsi" w:hAnsiTheme="majorHAnsi"/>
          <w:sz w:val="20"/>
        </w:rPr>
        <w:t>Bölgenizin</w:t>
      </w:r>
      <w:r w:rsidR="00E42D63" w:rsidRPr="00AF5C5C">
        <w:rPr>
          <w:rFonts w:asciiTheme="majorHAnsi" w:hAnsiTheme="majorHAnsi"/>
          <w:sz w:val="20"/>
        </w:rPr>
        <w:t xml:space="preserve"> </w:t>
      </w:r>
      <w:r w:rsidR="006A366B" w:rsidRPr="00AF5C5C">
        <w:rPr>
          <w:rFonts w:asciiTheme="majorHAnsi" w:hAnsiTheme="majorHAnsi"/>
          <w:sz w:val="20"/>
        </w:rPr>
        <w:t>elektrik, su, doğalgaz işletmesi ve bunların abonelik iş ve işlemleri kapsamındaki güvence bedellerine dair usul ve esaslar</w:t>
      </w:r>
      <w:r w:rsidR="00E42D63" w:rsidRPr="00AF5C5C">
        <w:rPr>
          <w:rFonts w:asciiTheme="majorHAnsi" w:hAnsiTheme="majorHAnsi"/>
          <w:sz w:val="20"/>
        </w:rPr>
        <w:t xml:space="preserve"> kapsamında olmak üzere</w:t>
      </w:r>
      <w:r w:rsidR="006A366B" w:rsidRPr="00AF5C5C">
        <w:rPr>
          <w:rFonts w:asciiTheme="majorHAnsi" w:hAnsiTheme="majorHAnsi"/>
          <w:sz w:val="20"/>
        </w:rPr>
        <w:t>; 4562 sayılı OSB Kanunu,</w:t>
      </w:r>
      <w:r w:rsidR="006003BD" w:rsidRPr="00AF5C5C">
        <w:rPr>
          <w:rFonts w:asciiTheme="majorHAnsi" w:hAnsiTheme="majorHAnsi"/>
          <w:sz w:val="20"/>
        </w:rPr>
        <w:t xml:space="preserve"> OSB Uygulama Yönetmeliği, Organize Sanayi Bölgelerinin Elektrik Piyasası Faaliyetlerine İlişkin Yönetmelik, </w:t>
      </w:r>
      <w:r w:rsidR="006A366B" w:rsidRPr="00AF5C5C">
        <w:rPr>
          <w:rFonts w:asciiTheme="majorHAnsi" w:hAnsiTheme="majorHAnsi"/>
          <w:sz w:val="20"/>
        </w:rPr>
        <w:t>Elektrik Piyasası Tüketici Hizmetleri Yönetmeliği, Doğalgaz Piyasası Dağıtım ve</w:t>
      </w:r>
      <w:r w:rsidR="00E42D63" w:rsidRPr="00AF5C5C">
        <w:rPr>
          <w:rFonts w:asciiTheme="majorHAnsi" w:hAnsiTheme="majorHAnsi"/>
          <w:sz w:val="20"/>
        </w:rPr>
        <w:t xml:space="preserve"> Müşteri Hizmetleri Yönetmeliğinin ilgili maddeleri uyarınca</w:t>
      </w:r>
      <w:r w:rsidR="006A366B" w:rsidRPr="00AF5C5C">
        <w:rPr>
          <w:rFonts w:asciiTheme="majorHAnsi" w:hAnsiTheme="majorHAnsi"/>
          <w:sz w:val="20"/>
        </w:rPr>
        <w:t xml:space="preserve"> hesaplanan “Güvence Bedellerini” </w:t>
      </w:r>
      <w:r w:rsidR="00E42D63" w:rsidRPr="00AF5C5C">
        <w:rPr>
          <w:rFonts w:asciiTheme="majorHAnsi" w:hAnsiTheme="majorHAnsi"/>
          <w:sz w:val="20"/>
        </w:rPr>
        <w:t xml:space="preserve">ve bunların güncellenen bedellerini </w:t>
      </w:r>
      <w:r w:rsidR="006A366B" w:rsidRPr="00AF5C5C">
        <w:rPr>
          <w:rFonts w:asciiTheme="majorHAnsi" w:hAnsiTheme="majorHAnsi"/>
          <w:sz w:val="20"/>
        </w:rPr>
        <w:t>Bölge hesaplarına nakit ve/veya teminat mektubu olarak vereceğimizi,</w:t>
      </w:r>
      <w:proofErr w:type="gramEnd"/>
    </w:p>
    <w:p w14:paraId="4315E2B6" w14:textId="0683E222" w:rsidR="005A07CF" w:rsidRPr="00AF5C5C" w:rsidRDefault="00771734" w:rsidP="005E5A56">
      <w:pPr>
        <w:spacing w:line="240" w:lineRule="auto"/>
        <w:ind w:left="284" w:firstLine="850"/>
        <w:jc w:val="both"/>
        <w:rPr>
          <w:rFonts w:asciiTheme="majorHAnsi" w:hAnsiTheme="majorHAnsi"/>
          <w:sz w:val="20"/>
        </w:rPr>
      </w:pPr>
      <w:proofErr w:type="gramStart"/>
      <w:r w:rsidRPr="00AF5C5C">
        <w:rPr>
          <w:rFonts w:asciiTheme="majorHAnsi" w:hAnsiTheme="majorHAnsi"/>
          <w:sz w:val="20"/>
        </w:rPr>
        <w:t>İ</w:t>
      </w:r>
      <w:r w:rsidR="00C61FDF" w:rsidRPr="00AF5C5C">
        <w:rPr>
          <w:rFonts w:asciiTheme="majorHAnsi" w:hAnsiTheme="majorHAnsi"/>
          <w:sz w:val="20"/>
        </w:rPr>
        <w:t xml:space="preserve">stinat duvarları ile </w:t>
      </w:r>
      <w:r w:rsidR="005B5CCF" w:rsidRPr="00AF5C5C">
        <w:rPr>
          <w:rFonts w:asciiTheme="majorHAnsi" w:hAnsiTheme="majorHAnsi"/>
          <w:sz w:val="20"/>
        </w:rPr>
        <w:t xml:space="preserve">OSB Uygulama Yönetmeliğinin </w:t>
      </w:r>
      <w:r w:rsidR="00647980" w:rsidRPr="00AF5C5C">
        <w:rPr>
          <w:rFonts w:asciiTheme="majorHAnsi" w:hAnsiTheme="majorHAnsi"/>
          <w:sz w:val="20"/>
        </w:rPr>
        <w:t>43/f</w:t>
      </w:r>
      <w:r w:rsidR="005A07CF" w:rsidRPr="00AF5C5C">
        <w:rPr>
          <w:rFonts w:asciiTheme="majorHAnsi" w:hAnsiTheme="majorHAnsi"/>
          <w:sz w:val="20"/>
        </w:rPr>
        <w:t xml:space="preserve">-3 maddesi gereğince, parseller arasındaki mevcut ortak ve/veya </w:t>
      </w:r>
      <w:proofErr w:type="spellStart"/>
      <w:r w:rsidR="005A07CF" w:rsidRPr="00AF5C5C">
        <w:rPr>
          <w:rFonts w:asciiTheme="majorHAnsi" w:hAnsiTheme="majorHAnsi"/>
          <w:sz w:val="20"/>
        </w:rPr>
        <w:t>münferid</w:t>
      </w:r>
      <w:proofErr w:type="spellEnd"/>
      <w:r w:rsidR="005A07CF" w:rsidRPr="00AF5C5C">
        <w:rPr>
          <w:rFonts w:asciiTheme="majorHAnsi" w:hAnsiTheme="majorHAnsi"/>
          <w:sz w:val="20"/>
        </w:rPr>
        <w:t xml:space="preserve"> </w:t>
      </w:r>
      <w:r w:rsidR="008C2F84" w:rsidRPr="00AF5C5C">
        <w:rPr>
          <w:rFonts w:asciiTheme="majorHAnsi" w:hAnsiTheme="majorHAnsi"/>
          <w:sz w:val="20"/>
        </w:rPr>
        <w:t>duvar bedelini</w:t>
      </w:r>
      <w:r w:rsidR="005A07CF" w:rsidRPr="00AF5C5C">
        <w:rPr>
          <w:rFonts w:asciiTheme="majorHAnsi" w:hAnsiTheme="majorHAnsi"/>
          <w:sz w:val="20"/>
        </w:rPr>
        <w:t xml:space="preserve"> hissemiz oranında</w:t>
      </w:r>
      <w:r w:rsidR="008C2F84" w:rsidRPr="00AF5C5C">
        <w:rPr>
          <w:rFonts w:asciiTheme="majorHAnsi" w:hAnsiTheme="majorHAnsi"/>
          <w:sz w:val="20"/>
        </w:rPr>
        <w:t xml:space="preserve"> ilgililere</w:t>
      </w:r>
      <w:r w:rsidR="005A07CF" w:rsidRPr="00AF5C5C">
        <w:rPr>
          <w:rFonts w:asciiTheme="majorHAnsi" w:hAnsiTheme="majorHAnsi"/>
          <w:sz w:val="20"/>
        </w:rPr>
        <w:t xml:space="preserve"> ödeyeceğimizi, </w:t>
      </w:r>
      <w:r w:rsidR="00360792" w:rsidRPr="00AF5C5C">
        <w:rPr>
          <w:rFonts w:asciiTheme="majorHAnsi" w:hAnsiTheme="majorHAnsi"/>
          <w:sz w:val="20"/>
        </w:rPr>
        <w:t xml:space="preserve"> duvar yapımın</w:t>
      </w:r>
      <w:r w:rsidR="008C2F84" w:rsidRPr="00AF5C5C">
        <w:rPr>
          <w:rFonts w:asciiTheme="majorHAnsi" w:hAnsiTheme="majorHAnsi"/>
          <w:sz w:val="20"/>
        </w:rPr>
        <w:t>d</w:t>
      </w:r>
      <w:r w:rsidR="00360792" w:rsidRPr="00AF5C5C">
        <w:rPr>
          <w:rFonts w:asciiTheme="majorHAnsi" w:hAnsiTheme="majorHAnsi"/>
          <w:sz w:val="20"/>
        </w:rPr>
        <w:t>a</w:t>
      </w:r>
      <w:r w:rsidR="008C2F84" w:rsidRPr="00AF5C5C">
        <w:rPr>
          <w:rFonts w:asciiTheme="majorHAnsi" w:hAnsiTheme="majorHAnsi"/>
          <w:sz w:val="20"/>
        </w:rPr>
        <w:t>n</w:t>
      </w:r>
      <w:r w:rsidR="00360792" w:rsidRPr="00AF5C5C">
        <w:rPr>
          <w:rFonts w:asciiTheme="majorHAnsi" w:hAnsiTheme="majorHAnsi"/>
          <w:sz w:val="20"/>
        </w:rPr>
        <w:t xml:space="preserve"> </w:t>
      </w:r>
      <w:r w:rsidR="008C2F84" w:rsidRPr="00AF5C5C">
        <w:rPr>
          <w:rFonts w:asciiTheme="majorHAnsi" w:hAnsiTheme="majorHAnsi"/>
          <w:sz w:val="20"/>
        </w:rPr>
        <w:t xml:space="preserve">önce </w:t>
      </w:r>
      <w:r w:rsidR="00360792" w:rsidRPr="00AF5C5C">
        <w:rPr>
          <w:rFonts w:asciiTheme="majorHAnsi" w:hAnsiTheme="majorHAnsi"/>
          <w:sz w:val="20"/>
        </w:rPr>
        <w:t>duvar projelerini</w:t>
      </w:r>
      <w:r w:rsidR="008C2F84" w:rsidRPr="00AF5C5C">
        <w:rPr>
          <w:rFonts w:asciiTheme="majorHAnsi" w:hAnsiTheme="majorHAnsi"/>
          <w:sz w:val="20"/>
        </w:rPr>
        <w:t>n</w:t>
      </w:r>
      <w:r w:rsidR="00360792" w:rsidRPr="00AF5C5C">
        <w:rPr>
          <w:rFonts w:asciiTheme="majorHAnsi" w:hAnsiTheme="majorHAnsi"/>
          <w:sz w:val="20"/>
        </w:rPr>
        <w:t xml:space="preserve"> Bölgeye onaylatacağımızı, </w:t>
      </w:r>
      <w:r w:rsidR="008C2F84" w:rsidRPr="00AF5C5C">
        <w:rPr>
          <w:rFonts w:asciiTheme="majorHAnsi" w:hAnsiTheme="majorHAnsi"/>
          <w:sz w:val="20"/>
        </w:rPr>
        <w:t>tahsis edilen parselimizin</w:t>
      </w:r>
      <w:r w:rsidR="005A07CF" w:rsidRPr="00AF5C5C">
        <w:rPr>
          <w:rFonts w:asciiTheme="majorHAnsi" w:hAnsiTheme="majorHAnsi"/>
          <w:sz w:val="20"/>
        </w:rPr>
        <w:t xml:space="preserve">; </w:t>
      </w:r>
      <w:r w:rsidR="008C2F84" w:rsidRPr="00AF5C5C">
        <w:rPr>
          <w:rFonts w:asciiTheme="majorHAnsi" w:hAnsiTheme="majorHAnsi"/>
          <w:sz w:val="20"/>
        </w:rPr>
        <w:t xml:space="preserve">3194 sayılı İmar Kanunu ve buna ilişkin yönetmelikler uyarınca </w:t>
      </w:r>
      <w:r w:rsidR="005A07CF" w:rsidRPr="00AF5C5C">
        <w:rPr>
          <w:rFonts w:asciiTheme="majorHAnsi" w:hAnsiTheme="majorHAnsi"/>
          <w:sz w:val="20"/>
        </w:rPr>
        <w:t>düzenleme ortaklık payı çerçevesinde hesaplanan ortak kullanım alanları (yeşil alan, sağlık koruma bandı, ağaçlandırılacak alan, park, teknik altyapı alanı, yol, trafo, vb.) cephesine bakan kısımlarda yapılacak istinat duvarlarının yapımını ve bedelini karşılayacağımı</w:t>
      </w:r>
      <w:r w:rsidR="00360792" w:rsidRPr="00AF5C5C">
        <w:rPr>
          <w:rFonts w:asciiTheme="majorHAnsi" w:hAnsiTheme="majorHAnsi"/>
          <w:sz w:val="20"/>
        </w:rPr>
        <w:t>zı</w:t>
      </w:r>
      <w:r w:rsidR="005A07CF" w:rsidRPr="00AF5C5C">
        <w:rPr>
          <w:rFonts w:asciiTheme="majorHAnsi" w:hAnsiTheme="majorHAnsi"/>
          <w:sz w:val="20"/>
        </w:rPr>
        <w:t>, inşaat aşamasında altyapı ve üstyapılara vereceği</w:t>
      </w:r>
      <w:r w:rsidR="00360792" w:rsidRPr="00AF5C5C">
        <w:rPr>
          <w:rFonts w:asciiTheme="majorHAnsi" w:hAnsiTheme="majorHAnsi"/>
          <w:sz w:val="20"/>
        </w:rPr>
        <w:t>m</w:t>
      </w:r>
      <w:r w:rsidR="008C2F84" w:rsidRPr="00AF5C5C">
        <w:rPr>
          <w:rFonts w:asciiTheme="majorHAnsi" w:hAnsiTheme="majorHAnsi"/>
          <w:sz w:val="20"/>
        </w:rPr>
        <w:t>iz tüm</w:t>
      </w:r>
      <w:r w:rsidR="00360792" w:rsidRPr="00AF5C5C">
        <w:rPr>
          <w:rFonts w:asciiTheme="majorHAnsi" w:hAnsiTheme="majorHAnsi"/>
          <w:sz w:val="20"/>
        </w:rPr>
        <w:t xml:space="preserve"> zarar ve ziyanları, </w:t>
      </w:r>
      <w:r w:rsidR="005A07CF" w:rsidRPr="00AF5C5C">
        <w:rPr>
          <w:rFonts w:asciiTheme="majorHAnsi" w:hAnsiTheme="majorHAnsi"/>
          <w:sz w:val="20"/>
        </w:rPr>
        <w:t xml:space="preserve">Bölgenin belirleyeceği </w:t>
      </w:r>
      <w:r w:rsidR="00360792" w:rsidRPr="00AF5C5C">
        <w:rPr>
          <w:rFonts w:asciiTheme="majorHAnsi" w:hAnsiTheme="majorHAnsi"/>
          <w:sz w:val="20"/>
        </w:rPr>
        <w:t>bedeller üzerinden</w:t>
      </w:r>
      <w:r w:rsidR="005A07CF" w:rsidRPr="00AF5C5C">
        <w:rPr>
          <w:rFonts w:asciiTheme="majorHAnsi" w:hAnsiTheme="majorHAnsi"/>
          <w:sz w:val="20"/>
        </w:rPr>
        <w:t xml:space="preserve"> itirazsız</w:t>
      </w:r>
      <w:r w:rsidR="00360792" w:rsidRPr="00AF5C5C">
        <w:rPr>
          <w:rFonts w:asciiTheme="majorHAnsi" w:hAnsiTheme="majorHAnsi"/>
          <w:sz w:val="20"/>
        </w:rPr>
        <w:t xml:space="preserve"> ödeyeceğimizi</w:t>
      </w:r>
      <w:r w:rsidR="005A07CF" w:rsidRPr="00AF5C5C">
        <w:rPr>
          <w:rFonts w:asciiTheme="majorHAnsi" w:hAnsiTheme="majorHAnsi"/>
          <w:sz w:val="20"/>
        </w:rPr>
        <w:t xml:space="preserve">, </w:t>
      </w:r>
      <w:proofErr w:type="gramEnd"/>
    </w:p>
    <w:p w14:paraId="39A727C0" w14:textId="63E7607C" w:rsidR="00DA654A" w:rsidRPr="00AF5C5C" w:rsidRDefault="008F09F3" w:rsidP="005E5A56">
      <w:pPr>
        <w:spacing w:line="240" w:lineRule="auto"/>
        <w:ind w:left="284" w:firstLine="850"/>
        <w:jc w:val="both"/>
        <w:rPr>
          <w:rFonts w:asciiTheme="majorHAnsi" w:hAnsiTheme="majorHAnsi"/>
          <w:sz w:val="20"/>
        </w:rPr>
      </w:pPr>
      <w:proofErr w:type="spellStart"/>
      <w:r w:rsidRPr="00AF5C5C">
        <w:rPr>
          <w:rFonts w:asciiTheme="majorHAnsi" w:hAnsiTheme="majorHAnsi"/>
          <w:sz w:val="20"/>
        </w:rPr>
        <w:t>Sözkonusu</w:t>
      </w:r>
      <w:proofErr w:type="spellEnd"/>
      <w:r w:rsidR="00DA654A" w:rsidRPr="00AF5C5C">
        <w:rPr>
          <w:rFonts w:asciiTheme="majorHAnsi" w:hAnsiTheme="majorHAnsi"/>
          <w:sz w:val="20"/>
        </w:rPr>
        <w:t xml:space="preserve"> sanayi parselindeki faaliyetlerimizle ilgili olarak ASO 2. ve 3. Organize Sanayi Bölgesi’nin trafik akışının ve düzeninin aksamaması, trafikte can ve mal güvenliğinin tam olarak sağlanması, Bölge bünyesinde çalışanlara veya üçüncü kişilere madden ve bedenen herhangi bir zarar ve ziyana sebebiyet verilmemesi amacıyla Bölge tarafından alınacak her türlü tedbire uyacağımızı, lojistik hizmetlerinde kullanılan tüm araçların Bölge tarafından gösterilen alana park edilmesini sağlayacağımızı,  bu park alanının kullanılması ile ilgili Bölge tarafından kira bedeli ödenmesi öngörülmesi halinde, ka</w:t>
      </w:r>
      <w:r w:rsidR="009B1DC9" w:rsidRPr="00AF5C5C">
        <w:rPr>
          <w:rFonts w:asciiTheme="majorHAnsi" w:hAnsiTheme="majorHAnsi"/>
          <w:sz w:val="20"/>
        </w:rPr>
        <w:t>rşılıklı anlaşma neticesinde bu</w:t>
      </w:r>
      <w:r w:rsidR="00DA654A" w:rsidRPr="00AF5C5C">
        <w:rPr>
          <w:rFonts w:asciiTheme="majorHAnsi" w:hAnsiTheme="majorHAnsi"/>
          <w:sz w:val="20"/>
        </w:rPr>
        <w:t xml:space="preserve"> kira bedelini Bölgeye ödeyeceğimizi, bu konuyla ilgili Bölge Yönetimi ve Bölge Müdürlüğü tarafından alınan kararlara uygun hareket edeceğimizi,</w:t>
      </w:r>
    </w:p>
    <w:p w14:paraId="0D7BAEF4" w14:textId="5BF83E27" w:rsidR="005E5A56" w:rsidRPr="00AF5C5C" w:rsidRDefault="008F09F3" w:rsidP="005E5A56">
      <w:pPr>
        <w:spacing w:line="240" w:lineRule="auto"/>
        <w:ind w:left="284" w:firstLine="850"/>
        <w:jc w:val="both"/>
        <w:rPr>
          <w:rFonts w:asciiTheme="majorHAnsi" w:hAnsiTheme="majorHAnsi"/>
          <w:sz w:val="20"/>
        </w:rPr>
      </w:pPr>
      <w:r w:rsidRPr="00AF5C5C">
        <w:rPr>
          <w:rFonts w:asciiTheme="majorHAnsi" w:hAnsiTheme="majorHAnsi"/>
          <w:sz w:val="20"/>
        </w:rPr>
        <w:t>Gerek f</w:t>
      </w:r>
      <w:r w:rsidR="00082422" w:rsidRPr="00AF5C5C">
        <w:rPr>
          <w:rFonts w:asciiTheme="majorHAnsi" w:hAnsiTheme="majorHAnsi"/>
          <w:sz w:val="20"/>
        </w:rPr>
        <w:t xml:space="preserve">aaliyet konumuz </w:t>
      </w:r>
      <w:r w:rsidRPr="00AF5C5C">
        <w:rPr>
          <w:rFonts w:asciiTheme="majorHAnsi" w:hAnsiTheme="majorHAnsi"/>
          <w:sz w:val="20"/>
        </w:rPr>
        <w:t xml:space="preserve">ile ilgili olarak gerek </w:t>
      </w:r>
      <w:r w:rsidR="00082422" w:rsidRPr="00AF5C5C">
        <w:rPr>
          <w:rFonts w:asciiTheme="majorHAnsi" w:hAnsiTheme="majorHAnsi"/>
          <w:sz w:val="20"/>
        </w:rPr>
        <w:t xml:space="preserve">faaliyet konumuz </w:t>
      </w:r>
      <w:r w:rsidRPr="00AF5C5C">
        <w:rPr>
          <w:rFonts w:asciiTheme="majorHAnsi" w:hAnsiTheme="majorHAnsi"/>
          <w:sz w:val="20"/>
        </w:rPr>
        <w:t>dışında</w:t>
      </w:r>
      <w:r w:rsidR="00082422" w:rsidRPr="00AF5C5C">
        <w:rPr>
          <w:rFonts w:asciiTheme="majorHAnsi" w:hAnsiTheme="majorHAnsi"/>
          <w:sz w:val="20"/>
        </w:rPr>
        <w:t>, parselimizde bulundurmak zorunda olduğumuz</w:t>
      </w:r>
      <w:r w:rsidR="00B87C0B" w:rsidRPr="00AF5C5C">
        <w:rPr>
          <w:rFonts w:asciiTheme="majorHAnsi" w:hAnsiTheme="majorHAnsi"/>
          <w:sz w:val="20"/>
        </w:rPr>
        <w:t xml:space="preserve"> </w:t>
      </w:r>
      <w:r w:rsidR="00082422" w:rsidRPr="00AF5C5C">
        <w:rPr>
          <w:rFonts w:asciiTheme="majorHAnsi" w:hAnsiTheme="majorHAnsi"/>
          <w:sz w:val="20"/>
        </w:rPr>
        <w:t xml:space="preserve">yanıcı, patlayıcı, parlayıcı, yangına </w:t>
      </w:r>
      <w:r w:rsidR="0032539E" w:rsidRPr="00AF5C5C">
        <w:rPr>
          <w:rFonts w:asciiTheme="majorHAnsi" w:hAnsiTheme="majorHAnsi"/>
          <w:sz w:val="20"/>
        </w:rPr>
        <w:t>yol açabilecek</w:t>
      </w:r>
      <w:r w:rsidR="00082422" w:rsidRPr="00AF5C5C">
        <w:rPr>
          <w:rFonts w:asciiTheme="majorHAnsi" w:hAnsiTheme="majorHAnsi"/>
          <w:sz w:val="20"/>
        </w:rPr>
        <w:t xml:space="preserve"> malzem</w:t>
      </w:r>
      <w:r w:rsidR="0032539E" w:rsidRPr="00AF5C5C">
        <w:rPr>
          <w:rFonts w:asciiTheme="majorHAnsi" w:hAnsiTheme="majorHAnsi"/>
          <w:sz w:val="20"/>
        </w:rPr>
        <w:t>eleri ilgili mevzuat ile</w:t>
      </w:r>
      <w:r w:rsidR="004D521C" w:rsidRPr="00AF5C5C">
        <w:rPr>
          <w:rFonts w:asciiTheme="majorHAnsi" w:hAnsiTheme="majorHAnsi"/>
          <w:sz w:val="20"/>
        </w:rPr>
        <w:t xml:space="preserve"> uluslar</w:t>
      </w:r>
      <w:r w:rsidR="00082422" w:rsidRPr="00AF5C5C">
        <w:rPr>
          <w:rFonts w:asciiTheme="majorHAnsi" w:hAnsiTheme="majorHAnsi"/>
          <w:sz w:val="20"/>
        </w:rPr>
        <w:t xml:space="preserve">arası </w:t>
      </w:r>
      <w:r w:rsidR="00B87C0B" w:rsidRPr="00AF5C5C">
        <w:rPr>
          <w:rFonts w:asciiTheme="majorHAnsi" w:hAnsiTheme="majorHAnsi"/>
          <w:sz w:val="20"/>
        </w:rPr>
        <w:t>standartlara</w:t>
      </w:r>
      <w:r w:rsidR="0032539E" w:rsidRPr="00AF5C5C">
        <w:rPr>
          <w:rFonts w:asciiTheme="majorHAnsi" w:hAnsiTheme="majorHAnsi"/>
          <w:sz w:val="20"/>
        </w:rPr>
        <w:t xml:space="preserve"> ve Bölge tarafından belirlenecek kriterlere</w:t>
      </w:r>
      <w:r w:rsidR="00082422" w:rsidRPr="00AF5C5C">
        <w:rPr>
          <w:rFonts w:asciiTheme="majorHAnsi" w:hAnsiTheme="majorHAnsi"/>
          <w:sz w:val="20"/>
        </w:rPr>
        <w:t xml:space="preserve"> uygun şekilde depola</w:t>
      </w:r>
      <w:r w:rsidR="0032539E" w:rsidRPr="00AF5C5C">
        <w:rPr>
          <w:rFonts w:asciiTheme="majorHAnsi" w:hAnsiTheme="majorHAnsi"/>
          <w:sz w:val="20"/>
        </w:rPr>
        <w:t>yacağımızı, kullanacağımızı</w:t>
      </w:r>
      <w:r w:rsidR="00082422" w:rsidRPr="00AF5C5C">
        <w:rPr>
          <w:rFonts w:asciiTheme="majorHAnsi" w:hAnsiTheme="majorHAnsi"/>
          <w:sz w:val="20"/>
        </w:rPr>
        <w:t>, kullanıma hazır tut</w:t>
      </w:r>
      <w:r w:rsidR="0032539E" w:rsidRPr="00AF5C5C">
        <w:rPr>
          <w:rFonts w:asciiTheme="majorHAnsi" w:hAnsiTheme="majorHAnsi"/>
          <w:sz w:val="20"/>
        </w:rPr>
        <w:t>acağımızı</w:t>
      </w:r>
      <w:r w:rsidR="00082422" w:rsidRPr="00AF5C5C">
        <w:rPr>
          <w:rFonts w:asciiTheme="majorHAnsi" w:hAnsiTheme="majorHAnsi"/>
          <w:sz w:val="20"/>
        </w:rPr>
        <w:t xml:space="preserve">, yangın ve </w:t>
      </w:r>
      <w:r w:rsidR="00B87C0B" w:rsidRPr="00AF5C5C">
        <w:rPr>
          <w:rFonts w:asciiTheme="majorHAnsi" w:hAnsiTheme="majorHAnsi"/>
          <w:sz w:val="20"/>
        </w:rPr>
        <w:t>diğer</w:t>
      </w:r>
      <w:r w:rsidR="00082422" w:rsidRPr="00AF5C5C">
        <w:rPr>
          <w:rFonts w:asciiTheme="majorHAnsi" w:hAnsiTheme="majorHAnsi"/>
          <w:sz w:val="20"/>
        </w:rPr>
        <w:t xml:space="preserve"> acil durum planlarımızı hazırla</w:t>
      </w:r>
      <w:r w:rsidR="0032539E" w:rsidRPr="00AF5C5C">
        <w:rPr>
          <w:rFonts w:asciiTheme="majorHAnsi" w:hAnsiTheme="majorHAnsi"/>
          <w:sz w:val="20"/>
        </w:rPr>
        <w:t>yarak</w:t>
      </w:r>
      <w:r w:rsidR="00082422" w:rsidRPr="00AF5C5C">
        <w:rPr>
          <w:rFonts w:asciiTheme="majorHAnsi" w:hAnsiTheme="majorHAnsi"/>
          <w:sz w:val="20"/>
        </w:rPr>
        <w:t>, mevzuat ve standartlar kaps</w:t>
      </w:r>
      <w:r w:rsidR="0032539E" w:rsidRPr="00AF5C5C">
        <w:rPr>
          <w:rFonts w:asciiTheme="majorHAnsi" w:hAnsiTheme="majorHAnsi"/>
          <w:sz w:val="20"/>
        </w:rPr>
        <w:t>amında gerekli tüm önlem</w:t>
      </w:r>
      <w:r w:rsidR="00082422" w:rsidRPr="00AF5C5C">
        <w:rPr>
          <w:rFonts w:asciiTheme="majorHAnsi" w:hAnsiTheme="majorHAnsi"/>
          <w:sz w:val="20"/>
        </w:rPr>
        <w:t xml:space="preserve"> ve izinleri </w:t>
      </w:r>
      <w:r w:rsidR="0032539E" w:rsidRPr="00AF5C5C">
        <w:rPr>
          <w:rFonts w:asciiTheme="majorHAnsi" w:hAnsiTheme="majorHAnsi"/>
          <w:sz w:val="20"/>
        </w:rPr>
        <w:t>alacağımızı</w:t>
      </w:r>
      <w:r w:rsidR="00B87C0B" w:rsidRPr="00AF5C5C">
        <w:rPr>
          <w:rFonts w:asciiTheme="majorHAnsi" w:hAnsiTheme="majorHAnsi"/>
          <w:sz w:val="20"/>
        </w:rPr>
        <w:t>,</w:t>
      </w:r>
    </w:p>
    <w:p w14:paraId="1A8B9242" w14:textId="64CC1BFC" w:rsidR="00771734" w:rsidRDefault="00082422" w:rsidP="005E5A56">
      <w:pPr>
        <w:spacing w:line="240" w:lineRule="auto"/>
        <w:ind w:left="284" w:firstLine="850"/>
        <w:jc w:val="both"/>
        <w:rPr>
          <w:rFonts w:asciiTheme="majorHAnsi" w:hAnsiTheme="majorHAnsi"/>
          <w:sz w:val="20"/>
        </w:rPr>
      </w:pPr>
      <w:proofErr w:type="gramStart"/>
      <w:r w:rsidRPr="00AF5C5C">
        <w:rPr>
          <w:rFonts w:asciiTheme="majorHAnsi" w:hAnsiTheme="majorHAnsi"/>
          <w:sz w:val="20"/>
        </w:rPr>
        <w:t>Bu tür malzemeleri bulundurmamız ve/veya kullanmamız sebebiyle parselimizde husule gelebilecek her türlü felaket nedeniyle doğacak zarar ve</w:t>
      </w:r>
      <w:r w:rsidR="00B87C0B" w:rsidRPr="00AF5C5C">
        <w:rPr>
          <w:rFonts w:asciiTheme="majorHAnsi" w:hAnsiTheme="majorHAnsi"/>
          <w:sz w:val="20"/>
        </w:rPr>
        <w:t xml:space="preserve"> </w:t>
      </w:r>
      <w:r w:rsidRPr="00AF5C5C">
        <w:rPr>
          <w:rFonts w:asciiTheme="majorHAnsi" w:hAnsiTheme="majorHAnsi"/>
          <w:sz w:val="20"/>
        </w:rPr>
        <w:t xml:space="preserve">ziyandan sorumlu </w:t>
      </w:r>
      <w:r w:rsidR="00B87C0B" w:rsidRPr="00AF5C5C">
        <w:rPr>
          <w:rFonts w:asciiTheme="majorHAnsi" w:hAnsiTheme="majorHAnsi"/>
          <w:sz w:val="20"/>
        </w:rPr>
        <w:t>olduğumuzu</w:t>
      </w:r>
      <w:r w:rsidRPr="00AF5C5C">
        <w:rPr>
          <w:rFonts w:asciiTheme="majorHAnsi" w:hAnsiTheme="majorHAnsi"/>
          <w:sz w:val="20"/>
        </w:rPr>
        <w:t>, doğabilecek her türlü zarar ve ziyandan dolayı herhan</w:t>
      </w:r>
      <w:r w:rsidR="00B87C0B" w:rsidRPr="00AF5C5C">
        <w:rPr>
          <w:rFonts w:asciiTheme="majorHAnsi" w:hAnsiTheme="majorHAnsi"/>
          <w:sz w:val="20"/>
        </w:rPr>
        <w:t>gi bir şekilde B</w:t>
      </w:r>
      <w:r w:rsidRPr="00AF5C5C">
        <w:rPr>
          <w:rFonts w:asciiTheme="majorHAnsi" w:hAnsiTheme="majorHAnsi"/>
          <w:sz w:val="20"/>
        </w:rPr>
        <w:t>ölge Müdürlüğü’nü ve Yönetim Kurulu’nu s</w:t>
      </w:r>
      <w:r w:rsidR="00235AA7" w:rsidRPr="00AF5C5C">
        <w:rPr>
          <w:rFonts w:asciiTheme="majorHAnsi" w:hAnsiTheme="majorHAnsi"/>
          <w:sz w:val="20"/>
        </w:rPr>
        <w:t>orumlu tutmayacağımızı</w:t>
      </w:r>
      <w:r w:rsidRPr="00AF5C5C">
        <w:rPr>
          <w:rFonts w:asciiTheme="majorHAnsi" w:hAnsiTheme="majorHAnsi"/>
          <w:sz w:val="20"/>
        </w:rPr>
        <w:t xml:space="preserve"> ve Bölgeden her ne nam altında olursa olsun hak, alacak ve/veya tazminat talebinde </w:t>
      </w:r>
      <w:r w:rsidR="00B87C0B" w:rsidRPr="00AF5C5C">
        <w:rPr>
          <w:rFonts w:asciiTheme="majorHAnsi" w:hAnsiTheme="majorHAnsi"/>
          <w:sz w:val="20"/>
        </w:rPr>
        <w:t>bulunmayacağımızı,</w:t>
      </w:r>
      <w:proofErr w:type="gramEnd"/>
    </w:p>
    <w:p w14:paraId="5079AC64" w14:textId="77777777" w:rsidR="00AF5C5C" w:rsidRPr="00AF5C5C" w:rsidRDefault="00AF5C5C" w:rsidP="005E5A56">
      <w:pPr>
        <w:spacing w:line="240" w:lineRule="auto"/>
        <w:ind w:left="284" w:firstLine="850"/>
        <w:jc w:val="both"/>
        <w:rPr>
          <w:rFonts w:asciiTheme="majorHAnsi" w:hAnsiTheme="majorHAnsi"/>
          <w:sz w:val="20"/>
        </w:rPr>
      </w:pPr>
    </w:p>
    <w:p w14:paraId="6E7AC1A7" w14:textId="77777777" w:rsidR="00AF5C5C" w:rsidRDefault="00AF5C5C" w:rsidP="00AF5C5C">
      <w:pPr>
        <w:spacing w:after="0" w:line="240" w:lineRule="auto"/>
        <w:ind w:left="284" w:firstLine="850"/>
        <w:jc w:val="both"/>
        <w:rPr>
          <w:rFonts w:asciiTheme="majorHAnsi" w:hAnsiTheme="majorHAnsi"/>
          <w:sz w:val="20"/>
        </w:rPr>
      </w:pPr>
    </w:p>
    <w:p w14:paraId="5FFF57A4" w14:textId="77777777" w:rsidR="00AF5C5C" w:rsidRDefault="00AF5C5C" w:rsidP="00AF5C5C">
      <w:pPr>
        <w:spacing w:after="0" w:line="240" w:lineRule="auto"/>
        <w:ind w:left="284" w:firstLine="850"/>
        <w:jc w:val="both"/>
        <w:rPr>
          <w:rFonts w:asciiTheme="majorHAnsi" w:hAnsiTheme="majorHAnsi"/>
          <w:sz w:val="20"/>
        </w:rPr>
      </w:pPr>
    </w:p>
    <w:p w14:paraId="609FC40D" w14:textId="77777777" w:rsidR="00EE6DB8" w:rsidRPr="00AF5C5C" w:rsidRDefault="00EE6DB8" w:rsidP="005E5A56">
      <w:pPr>
        <w:spacing w:line="240" w:lineRule="auto"/>
        <w:ind w:left="284" w:firstLine="850"/>
        <w:jc w:val="both"/>
        <w:rPr>
          <w:rFonts w:asciiTheme="majorHAnsi" w:hAnsiTheme="majorHAnsi"/>
          <w:sz w:val="20"/>
        </w:rPr>
      </w:pPr>
      <w:r w:rsidRPr="00AF5C5C">
        <w:rPr>
          <w:rFonts w:asciiTheme="majorHAnsi" w:hAnsiTheme="majorHAnsi"/>
          <w:sz w:val="20"/>
        </w:rPr>
        <w:t xml:space="preserve">6331 sayılı İş Sağlığı ve Güvenliği Kanunu hükümlerine uyacağımızı, çalışanlarımız ve diğer işyerlerini etkileyebilecek hususlarda iş sağlığı ve güvenliği tedbirlerini alacağımızı, </w:t>
      </w:r>
      <w:r w:rsidR="00983916" w:rsidRPr="00AF5C5C">
        <w:rPr>
          <w:rFonts w:asciiTheme="majorHAnsi" w:hAnsiTheme="majorHAnsi"/>
          <w:sz w:val="20"/>
        </w:rPr>
        <w:t xml:space="preserve">bu konuda Bölge tarafından talep edilecek bilgi ve belgeleri süresi içerisinde vereceğimizi, </w:t>
      </w:r>
      <w:r w:rsidRPr="00AF5C5C">
        <w:rPr>
          <w:rFonts w:asciiTheme="majorHAnsi" w:hAnsiTheme="majorHAnsi"/>
          <w:sz w:val="20"/>
        </w:rPr>
        <w:t xml:space="preserve">aksi takdirde </w:t>
      </w:r>
      <w:r w:rsidR="00983916" w:rsidRPr="00AF5C5C">
        <w:rPr>
          <w:rFonts w:asciiTheme="majorHAnsi" w:hAnsiTheme="majorHAnsi"/>
          <w:sz w:val="20"/>
        </w:rPr>
        <w:t>K</w:t>
      </w:r>
      <w:r w:rsidR="003551B3" w:rsidRPr="00AF5C5C">
        <w:rPr>
          <w:rFonts w:asciiTheme="majorHAnsi" w:hAnsiTheme="majorHAnsi"/>
          <w:sz w:val="20"/>
        </w:rPr>
        <w:t xml:space="preserve">anunun 23. </w:t>
      </w:r>
      <w:r w:rsidR="00983916" w:rsidRPr="00AF5C5C">
        <w:rPr>
          <w:rFonts w:asciiTheme="majorHAnsi" w:hAnsiTheme="majorHAnsi"/>
          <w:sz w:val="20"/>
        </w:rPr>
        <w:t>m</w:t>
      </w:r>
      <w:r w:rsidR="003551B3" w:rsidRPr="00AF5C5C">
        <w:rPr>
          <w:rFonts w:asciiTheme="majorHAnsi" w:hAnsiTheme="majorHAnsi"/>
          <w:sz w:val="20"/>
        </w:rPr>
        <w:t xml:space="preserve">addesi gereğince; </w:t>
      </w:r>
      <w:r w:rsidR="00983916" w:rsidRPr="00AF5C5C">
        <w:rPr>
          <w:rFonts w:asciiTheme="majorHAnsi" w:hAnsiTheme="majorHAnsi"/>
          <w:sz w:val="20"/>
        </w:rPr>
        <w:t>ilgili mercilere yapılabilecek bildirimlerden bilgi sahibi olduğumuzu</w:t>
      </w:r>
      <w:r w:rsidRPr="00AF5C5C">
        <w:rPr>
          <w:rFonts w:asciiTheme="majorHAnsi" w:hAnsiTheme="majorHAnsi"/>
          <w:sz w:val="20"/>
        </w:rPr>
        <w:t>,</w:t>
      </w:r>
    </w:p>
    <w:p w14:paraId="39EFB2B3" w14:textId="5DD5C2DB" w:rsidR="007F166A" w:rsidRPr="00AF5C5C" w:rsidRDefault="0044258E" w:rsidP="007F166A">
      <w:pPr>
        <w:spacing w:after="120" w:line="240" w:lineRule="auto"/>
        <w:ind w:left="284" w:firstLine="850"/>
        <w:jc w:val="both"/>
        <w:rPr>
          <w:rFonts w:ascii="Cambria" w:hAnsi="Cambria" w:cs="DIN Pro Light"/>
          <w:sz w:val="20"/>
        </w:rPr>
      </w:pPr>
      <w:bookmarkStart w:id="1" w:name="_Hlk92191301"/>
      <w:r w:rsidRPr="00AF5C5C">
        <w:rPr>
          <w:rFonts w:ascii="Cambria" w:hAnsi="Cambria" w:cs="DIN Pro Light"/>
          <w:sz w:val="20"/>
        </w:rPr>
        <w:t xml:space="preserve">Çevresel Etki Değerlendirmesi Yönetmeliği gereğince; faaliyetimize </w:t>
      </w:r>
      <w:r w:rsidR="00E42D63" w:rsidRPr="00AF5C5C">
        <w:rPr>
          <w:rFonts w:ascii="Cambria" w:hAnsi="Cambria" w:cs="DIN Pro Light"/>
          <w:sz w:val="20"/>
        </w:rPr>
        <w:t>ilişkin olarak ÇED Yönetmeliği k</w:t>
      </w:r>
      <w:r w:rsidRPr="00AF5C5C">
        <w:rPr>
          <w:rFonts w:ascii="Cambria" w:hAnsi="Cambria" w:cs="DIN Pro Light"/>
          <w:sz w:val="20"/>
        </w:rPr>
        <w:t>apsamında değerlendirme yazısını</w:t>
      </w:r>
      <w:r w:rsidR="00E42D63" w:rsidRPr="00AF5C5C">
        <w:rPr>
          <w:rFonts w:ascii="Cambria" w:hAnsi="Cambria" w:cs="DIN Pro Light"/>
          <w:sz w:val="20"/>
        </w:rPr>
        <w:t>,</w:t>
      </w:r>
      <w:r w:rsidR="00A6000E" w:rsidRPr="00AF5C5C">
        <w:rPr>
          <w:rFonts w:ascii="Cambria" w:hAnsi="Cambria" w:cs="DIN Pro Light"/>
          <w:sz w:val="20"/>
        </w:rPr>
        <w:t xml:space="preserve"> </w:t>
      </w:r>
      <w:r w:rsidRPr="00AF5C5C">
        <w:rPr>
          <w:rFonts w:ascii="Cambria" w:hAnsi="Cambria" w:cs="DIN Pro Light"/>
          <w:sz w:val="20"/>
        </w:rPr>
        <w:t>Çevre İzin ve Lisans Yönetmeliği gereğince; faaliyetimize ilişkin ola</w:t>
      </w:r>
      <w:r w:rsidR="00E42D63" w:rsidRPr="00AF5C5C">
        <w:rPr>
          <w:rFonts w:ascii="Cambria" w:hAnsi="Cambria" w:cs="DIN Pro Light"/>
          <w:sz w:val="20"/>
        </w:rPr>
        <w:t xml:space="preserve">rak Çevre İzni/Muafiyet </w:t>
      </w:r>
      <w:r w:rsidR="008F09F3" w:rsidRPr="00AF5C5C">
        <w:rPr>
          <w:rFonts w:ascii="Cambria" w:hAnsi="Cambria" w:cs="DIN Pro Light"/>
          <w:sz w:val="20"/>
        </w:rPr>
        <w:t>y</w:t>
      </w:r>
      <w:r w:rsidR="00E42D63" w:rsidRPr="00AF5C5C">
        <w:rPr>
          <w:rFonts w:ascii="Cambria" w:hAnsi="Cambria" w:cs="DIN Pro Light"/>
          <w:sz w:val="20"/>
        </w:rPr>
        <w:t>azısın</w:t>
      </w:r>
      <w:r w:rsidRPr="00AF5C5C">
        <w:rPr>
          <w:rFonts w:ascii="Cambria" w:hAnsi="Cambria" w:cs="DIN Pro Light"/>
          <w:sz w:val="20"/>
        </w:rPr>
        <w:t>ı</w:t>
      </w:r>
      <w:r w:rsidR="00564F93" w:rsidRPr="00AF5C5C">
        <w:rPr>
          <w:rFonts w:ascii="Cambria" w:hAnsi="Cambria" w:cs="DIN Pro Light"/>
          <w:sz w:val="20"/>
        </w:rPr>
        <w:t xml:space="preserve"> Bölgeye</w:t>
      </w:r>
      <w:r w:rsidRPr="00AF5C5C">
        <w:rPr>
          <w:rFonts w:ascii="Cambria" w:hAnsi="Cambria" w:cs="DIN Pro Light"/>
          <w:sz w:val="20"/>
        </w:rPr>
        <w:t xml:space="preserve"> sunacağımızı,</w:t>
      </w:r>
      <w:r w:rsidR="007F166A" w:rsidRPr="00AF5C5C">
        <w:rPr>
          <w:rFonts w:ascii="Cambria" w:hAnsi="Cambria" w:cs="DIN Pro Light"/>
          <w:sz w:val="20"/>
        </w:rPr>
        <w:t xml:space="preserve"> ayrıca</w:t>
      </w:r>
      <w:r w:rsidR="00E42D63" w:rsidRPr="00AF5C5C">
        <w:rPr>
          <w:rFonts w:ascii="Cambria" w:hAnsi="Cambria" w:cs="DIN Pro Light"/>
          <w:sz w:val="20"/>
        </w:rPr>
        <w:t>,</w:t>
      </w:r>
      <w:r w:rsidR="007F166A" w:rsidRPr="00AF5C5C">
        <w:rPr>
          <w:rFonts w:ascii="Cambria" w:hAnsi="Cambria" w:cs="DIN Pro Light"/>
          <w:sz w:val="20"/>
        </w:rPr>
        <w:t xml:space="preserve"> yürürlükteki çevre mevzuatı ve bağlı yönetmelikler kapsamında tüm yükümlülüklerimizi </w:t>
      </w:r>
      <w:r w:rsidR="00E42D63" w:rsidRPr="00AF5C5C">
        <w:rPr>
          <w:rFonts w:ascii="Cambria" w:hAnsi="Cambria" w:cs="DIN Pro Light"/>
          <w:sz w:val="20"/>
        </w:rPr>
        <w:t xml:space="preserve">eksiksiz olarak </w:t>
      </w:r>
      <w:r w:rsidR="007F166A" w:rsidRPr="00AF5C5C">
        <w:rPr>
          <w:rFonts w:ascii="Cambria" w:hAnsi="Cambria" w:cs="DIN Pro Light"/>
          <w:sz w:val="20"/>
        </w:rPr>
        <w:t>yerine getirerek bu mevzuata uygun faaliyet göstereceğimizi, bu kapsamda faaliyetimizin ve tesisimizin Bölgeniz ekiplerince denetlenmesi ve denetim</w:t>
      </w:r>
      <w:r w:rsidR="00564F93" w:rsidRPr="00AF5C5C">
        <w:rPr>
          <w:rFonts w:ascii="Cambria" w:hAnsi="Cambria" w:cs="DIN Pro Light"/>
          <w:sz w:val="20"/>
        </w:rPr>
        <w:t xml:space="preserve"> sonuçları hakkında</w:t>
      </w:r>
      <w:r w:rsidR="007F166A" w:rsidRPr="00AF5C5C">
        <w:rPr>
          <w:rFonts w:ascii="Cambria" w:hAnsi="Cambria" w:cs="DIN Pro Light"/>
          <w:sz w:val="20"/>
        </w:rPr>
        <w:t xml:space="preserve"> ilgili kurum ve kuruluşlara bildirim yapılmasını kabul ettiğimizi, Bölgeniz ekiplerinin denetim yapabilmesi için her türlü</w:t>
      </w:r>
      <w:r w:rsidR="00E42D63" w:rsidRPr="00AF5C5C">
        <w:rPr>
          <w:rFonts w:ascii="Cambria" w:hAnsi="Cambria" w:cs="DIN Pro Light"/>
          <w:sz w:val="20"/>
        </w:rPr>
        <w:t xml:space="preserve"> yardım ve</w:t>
      </w:r>
      <w:r w:rsidR="007F166A" w:rsidRPr="00AF5C5C">
        <w:rPr>
          <w:rFonts w:ascii="Cambria" w:hAnsi="Cambria" w:cs="DIN Pro Light"/>
          <w:sz w:val="20"/>
        </w:rPr>
        <w:t xml:space="preserve"> kolaylığı </w:t>
      </w:r>
      <w:r w:rsidR="00E42D63" w:rsidRPr="00AF5C5C">
        <w:rPr>
          <w:rFonts w:ascii="Cambria" w:hAnsi="Cambria" w:cs="DIN Pro Light"/>
          <w:sz w:val="20"/>
        </w:rPr>
        <w:t xml:space="preserve">itirazsız </w:t>
      </w:r>
      <w:r w:rsidR="007F166A" w:rsidRPr="00AF5C5C">
        <w:rPr>
          <w:rFonts w:ascii="Cambria" w:hAnsi="Cambria" w:cs="DIN Pro Light"/>
          <w:sz w:val="20"/>
        </w:rPr>
        <w:t>sağlaya</w:t>
      </w:r>
      <w:r w:rsidR="00E42D63" w:rsidRPr="00AF5C5C">
        <w:rPr>
          <w:rFonts w:ascii="Cambria" w:hAnsi="Cambria" w:cs="DIN Pro Light"/>
          <w:sz w:val="20"/>
        </w:rPr>
        <w:t>cağımızı,</w:t>
      </w:r>
      <w:r w:rsidR="007F166A" w:rsidRPr="00AF5C5C">
        <w:rPr>
          <w:rFonts w:ascii="Cambria" w:hAnsi="Cambria" w:cs="DIN Pro Light"/>
          <w:sz w:val="20"/>
        </w:rPr>
        <w:t xml:space="preserve"> talep </w:t>
      </w:r>
      <w:r w:rsidR="00E42D63" w:rsidRPr="00AF5C5C">
        <w:rPr>
          <w:rFonts w:ascii="Cambria" w:hAnsi="Cambria" w:cs="DIN Pro Light"/>
          <w:sz w:val="20"/>
        </w:rPr>
        <w:t xml:space="preserve">edilen </w:t>
      </w:r>
      <w:r w:rsidR="007F166A" w:rsidRPr="00AF5C5C">
        <w:rPr>
          <w:rFonts w:ascii="Cambria" w:hAnsi="Cambria" w:cs="DIN Pro Light"/>
          <w:sz w:val="20"/>
        </w:rPr>
        <w:t xml:space="preserve">bilgi ve belgeleri </w:t>
      </w:r>
      <w:r w:rsidR="00E42D63" w:rsidRPr="00AF5C5C">
        <w:rPr>
          <w:rFonts w:ascii="Cambria" w:hAnsi="Cambria" w:cs="DIN Pro Light"/>
          <w:sz w:val="20"/>
        </w:rPr>
        <w:t xml:space="preserve">zamanında </w:t>
      </w:r>
      <w:r w:rsidR="000154BC" w:rsidRPr="00AF5C5C">
        <w:rPr>
          <w:rFonts w:ascii="Cambria" w:hAnsi="Cambria" w:cs="DIN Pro Light"/>
          <w:sz w:val="20"/>
        </w:rPr>
        <w:t>sunacağımızı,</w:t>
      </w:r>
    </w:p>
    <w:bookmarkEnd w:id="1"/>
    <w:p w14:paraId="27296557" w14:textId="6F4B5E53"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Tesisten çıkan endüstriyel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Bölge kanalizasyon sistemine verilmeksizin tesis içinde yeniden kullanılabilirliğine ilişkin teknik çalışmayı yapacağımızı ve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yeniden kullanımı durumunda; Çevre ve Şehircilik Bakanlığı’nın 201</w:t>
      </w:r>
      <w:r w:rsidR="007F166A" w:rsidRPr="00AF5C5C">
        <w:rPr>
          <w:rFonts w:ascii="Cambria" w:hAnsi="Cambria" w:cs="DIN Pro Light"/>
          <w:sz w:val="20"/>
        </w:rPr>
        <w:t>8</w:t>
      </w:r>
      <w:r w:rsidRPr="00AF5C5C">
        <w:rPr>
          <w:rFonts w:ascii="Cambria" w:hAnsi="Cambria" w:cs="DIN Pro Light"/>
          <w:sz w:val="20"/>
        </w:rPr>
        <w:t>/7 sayılı Atıksu Arıtma /Derin Deniz Deşarjı Tesisi Proje Onayı Genelgesi gereğince, “Teknik Uygunluk Raporu” hazırlatarak onayınıza sunacağımızı,</w:t>
      </w:r>
    </w:p>
    <w:p w14:paraId="7A218E5F" w14:textId="3BBCC013"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Endüstriyel </w:t>
      </w:r>
      <w:proofErr w:type="spellStart"/>
      <w:r w:rsidRPr="00AF5C5C">
        <w:rPr>
          <w:rFonts w:ascii="Cambria" w:hAnsi="Cambria" w:cs="DIN Pro Light"/>
          <w:sz w:val="20"/>
        </w:rPr>
        <w:t>atıksuyun</w:t>
      </w:r>
      <w:proofErr w:type="spellEnd"/>
      <w:r w:rsidRPr="00AF5C5C">
        <w:rPr>
          <w:rFonts w:ascii="Cambria" w:hAnsi="Cambria" w:cs="DIN Pro Light"/>
          <w:sz w:val="20"/>
        </w:rPr>
        <w:t xml:space="preserve"> yeniden kullanımı mümkün değilse; ön arıtma tesisi kuracağımızı ve ASO 2</w:t>
      </w:r>
      <w:r w:rsidR="00564F93" w:rsidRPr="00AF5C5C">
        <w:rPr>
          <w:rFonts w:ascii="Cambria" w:hAnsi="Cambria" w:cs="DIN Pro Light"/>
          <w:sz w:val="20"/>
        </w:rPr>
        <w:t>.</w:t>
      </w:r>
      <w:r w:rsidRPr="00AF5C5C">
        <w:rPr>
          <w:rFonts w:ascii="Cambria" w:hAnsi="Cambria" w:cs="DIN Pro Light"/>
          <w:sz w:val="20"/>
        </w:rPr>
        <w:t xml:space="preserve"> OSB Kanalizasyon Sistemine Deşarj Standartlarını sağlayarak </w:t>
      </w:r>
      <w:proofErr w:type="spellStart"/>
      <w:r w:rsidRPr="00AF5C5C">
        <w:rPr>
          <w:rFonts w:ascii="Cambria" w:hAnsi="Cambria" w:cs="DIN Pro Light"/>
          <w:sz w:val="20"/>
        </w:rPr>
        <w:t>atıksuyu</w:t>
      </w:r>
      <w:proofErr w:type="spellEnd"/>
      <w:r w:rsidRPr="00AF5C5C">
        <w:rPr>
          <w:rFonts w:ascii="Cambria" w:hAnsi="Cambria" w:cs="DIN Pro Light"/>
          <w:sz w:val="20"/>
        </w:rPr>
        <w:t xml:space="preserve"> deşarj edeceğimizi ve ön arıtma tesisine ilişkin proje raporunu </w:t>
      </w:r>
      <w:r w:rsidR="00564F93" w:rsidRPr="00AF5C5C">
        <w:rPr>
          <w:rFonts w:ascii="Cambria" w:hAnsi="Cambria" w:cs="DIN Pro Light"/>
          <w:sz w:val="20"/>
        </w:rPr>
        <w:t>Bölgece tayin edilen süre içerisinde o</w:t>
      </w:r>
      <w:r w:rsidRPr="00AF5C5C">
        <w:rPr>
          <w:rFonts w:ascii="Cambria" w:hAnsi="Cambria" w:cs="DIN Pro Light"/>
          <w:sz w:val="20"/>
        </w:rPr>
        <w:t xml:space="preserve">nayınıza sunacağımızı, </w:t>
      </w:r>
    </w:p>
    <w:p w14:paraId="02360539" w14:textId="2A453FE3" w:rsidR="00A65FDF" w:rsidRPr="00AF5C5C" w:rsidRDefault="00E42D63" w:rsidP="007671A8">
      <w:pPr>
        <w:ind w:left="284" w:firstLine="850"/>
        <w:jc w:val="both"/>
        <w:rPr>
          <w:rFonts w:ascii="Cambria" w:hAnsi="Cambria" w:cs="DIN Pro Light"/>
          <w:szCs w:val="24"/>
        </w:rPr>
      </w:pPr>
      <w:bookmarkStart w:id="2" w:name="_Hlk92191313"/>
      <w:r w:rsidRPr="00AF5C5C">
        <w:rPr>
          <w:rFonts w:ascii="Cambria" w:hAnsi="Cambria" w:cs="DIN Pro Light"/>
          <w:sz w:val="20"/>
        </w:rPr>
        <w:t>T</w:t>
      </w:r>
      <w:r w:rsidR="0044258E" w:rsidRPr="00AF5C5C">
        <w:rPr>
          <w:rFonts w:ascii="Cambria" w:hAnsi="Cambria" w:cs="DIN Pro Light"/>
          <w:sz w:val="20"/>
        </w:rPr>
        <w:t xml:space="preserve">esisimizden kaynaklanan </w:t>
      </w:r>
      <w:proofErr w:type="spellStart"/>
      <w:r w:rsidR="0044258E" w:rsidRPr="00AF5C5C">
        <w:rPr>
          <w:rFonts w:ascii="Cambria" w:hAnsi="Cambria" w:cs="DIN Pro Light"/>
          <w:sz w:val="20"/>
        </w:rPr>
        <w:t>atıksuyun</w:t>
      </w:r>
      <w:proofErr w:type="spellEnd"/>
      <w:r w:rsidR="0044258E" w:rsidRPr="00AF5C5C">
        <w:rPr>
          <w:rFonts w:ascii="Cambria" w:hAnsi="Cambria" w:cs="DIN Pro Light"/>
          <w:sz w:val="20"/>
        </w:rPr>
        <w:t xml:space="preserve"> debi ve kirlilik yükünün izlenebilmesi amacıyla </w:t>
      </w:r>
      <w:r w:rsidR="00A65FDF" w:rsidRPr="00AF5C5C">
        <w:rPr>
          <w:rFonts w:ascii="Cambria" w:hAnsi="Cambria" w:cs="DIN Pro Light"/>
          <w:sz w:val="20"/>
        </w:rPr>
        <w:t>Bölgenizce gerekli görülecek ve Bölgenizce onaylanmak kaydıyla her türlü online izleme ve ölçüm sistemini (</w:t>
      </w:r>
      <w:proofErr w:type="spellStart"/>
      <w:r w:rsidR="00A65FDF" w:rsidRPr="00AF5C5C">
        <w:rPr>
          <w:rFonts w:ascii="Cambria" w:hAnsi="Cambria" w:cs="DIN Pro Light"/>
          <w:sz w:val="20"/>
        </w:rPr>
        <w:t>pH</w:t>
      </w:r>
      <w:proofErr w:type="spellEnd"/>
      <w:r w:rsidR="00A65FDF" w:rsidRPr="00AF5C5C">
        <w:rPr>
          <w:rFonts w:ascii="Cambria" w:hAnsi="Cambria" w:cs="DIN Pro Light"/>
          <w:sz w:val="20"/>
        </w:rPr>
        <w:t>, Çinko, Demir, Fosfor, İletkenlik vb.) kuracağımızı ve Bölgenizce belirlenecek</w:t>
      </w:r>
      <w:r w:rsidRPr="00AF5C5C">
        <w:rPr>
          <w:rFonts w:ascii="Cambria" w:hAnsi="Cambria" w:cs="DIN Pro Light"/>
          <w:sz w:val="20"/>
        </w:rPr>
        <w:t xml:space="preserve"> laboratuvarlar tarafından belirlenen </w:t>
      </w:r>
      <w:r w:rsidR="00A65FDF" w:rsidRPr="00AF5C5C">
        <w:rPr>
          <w:rFonts w:ascii="Cambria" w:hAnsi="Cambria" w:cs="DIN Pro Light"/>
          <w:sz w:val="20"/>
        </w:rPr>
        <w:t xml:space="preserve">sıklıkta yapılacak </w:t>
      </w:r>
      <w:proofErr w:type="spellStart"/>
      <w:r w:rsidR="00A65FDF" w:rsidRPr="00AF5C5C">
        <w:rPr>
          <w:rFonts w:ascii="Cambria" w:hAnsi="Cambria" w:cs="DIN Pro Light"/>
          <w:sz w:val="20"/>
        </w:rPr>
        <w:t>atıksu</w:t>
      </w:r>
      <w:proofErr w:type="spellEnd"/>
      <w:r w:rsidR="00A65FDF" w:rsidRPr="00AF5C5C">
        <w:rPr>
          <w:rFonts w:ascii="Cambria" w:hAnsi="Cambria" w:cs="DIN Pro Light"/>
          <w:sz w:val="20"/>
        </w:rPr>
        <w:t xml:space="preserve"> analizini kabul ettiğimizi, online izleme ve </w:t>
      </w:r>
      <w:proofErr w:type="spellStart"/>
      <w:r w:rsidR="00A65FDF" w:rsidRPr="00AF5C5C">
        <w:rPr>
          <w:rFonts w:ascii="Cambria" w:hAnsi="Cambria" w:cs="DIN Pro Light"/>
          <w:sz w:val="20"/>
        </w:rPr>
        <w:t>atıksu</w:t>
      </w:r>
      <w:proofErr w:type="spellEnd"/>
      <w:r w:rsidR="00A65FDF" w:rsidRPr="00AF5C5C">
        <w:rPr>
          <w:rFonts w:ascii="Cambria" w:hAnsi="Cambria" w:cs="DIN Pro Light"/>
          <w:sz w:val="20"/>
        </w:rPr>
        <w:t xml:space="preserve"> analiz işlemlerine ilişkin her türlü gideri itiraz etmeksizin ödeyeceğimizi, </w:t>
      </w:r>
    </w:p>
    <w:bookmarkEnd w:id="2"/>
    <w:p w14:paraId="1B90C351" w14:textId="77777777"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Tesisten çıkacak sıvı atıkları hiçbir koşulda kanalizasyon sistemine deşarj etmeyeceğimizi bu atıkları lisanslı bertaraf tesislerine göndereceğimizi,</w:t>
      </w:r>
    </w:p>
    <w:p w14:paraId="610D9CB9" w14:textId="2FE8EA22" w:rsidR="00A65FDF" w:rsidRPr="00AF5C5C" w:rsidRDefault="00A65FDF" w:rsidP="007671A8">
      <w:pPr>
        <w:ind w:left="284" w:firstLine="850"/>
        <w:jc w:val="both"/>
        <w:rPr>
          <w:rFonts w:ascii="Cambria" w:hAnsi="Cambria" w:cs="DIN Pro Light"/>
          <w:sz w:val="20"/>
        </w:rPr>
      </w:pPr>
      <w:bookmarkStart w:id="3" w:name="_Hlk92191321"/>
      <w:r w:rsidRPr="00AF5C5C">
        <w:rPr>
          <w:rFonts w:ascii="Cambria" w:hAnsi="Cambria" w:cs="DIN Pro Light"/>
          <w:sz w:val="20"/>
        </w:rPr>
        <w:t>Sıfır Atık Yönetmeliği ve Atık Yönetimi Yönetmeliği çerçevesinde, tesisimizden çıkan tüm tehlikeli atıkları lisanslı bertaraf/geri kazanım tesislerine göndereceğimizi ve buna ilişkin beyan ve taşıma formlarının düzenli olarak Bölge Müdürlüğünüze ibraz edeceğimizi, sıfır atık kapsamında olan ve Bölgenizce Sıfır Atık Yönetim Sistemi çerçevesinde Bölgenizce toplanan atıklarımızın yönetimini Bölgenize devredeceğimizi ve bu konuda herhangi bir hak talebinde bulunmayacağımızı, atık yönetimi konusunda Bölgenizce yayımlanan/yayımlanacak Atık Yönetim Talimatnamesine uygun şekilde atıklarımızı yöneteceğimizi,</w:t>
      </w:r>
    </w:p>
    <w:bookmarkEnd w:id="3"/>
    <w:p w14:paraId="251D82A5" w14:textId="3FFB473A" w:rsidR="0044258E" w:rsidRPr="00AF5C5C" w:rsidRDefault="00564F93" w:rsidP="00A65FDF">
      <w:pPr>
        <w:spacing w:after="120" w:line="240" w:lineRule="auto"/>
        <w:ind w:left="284" w:firstLine="850"/>
        <w:jc w:val="both"/>
        <w:rPr>
          <w:rFonts w:ascii="Cambria" w:hAnsi="Cambria" w:cs="DIN Pro Light"/>
          <w:sz w:val="20"/>
        </w:rPr>
      </w:pPr>
      <w:r w:rsidRPr="00AF5C5C">
        <w:rPr>
          <w:rFonts w:ascii="Cambria" w:hAnsi="Cambria" w:cs="DIN Pro Light"/>
          <w:sz w:val="20"/>
        </w:rPr>
        <w:t>Tesisimizden</w:t>
      </w:r>
      <w:r w:rsidR="0044258E" w:rsidRPr="00AF5C5C">
        <w:rPr>
          <w:rFonts w:ascii="Cambria" w:hAnsi="Cambria" w:cs="DIN Pro Light"/>
          <w:sz w:val="20"/>
        </w:rPr>
        <w:t xml:space="preserve"> kaynaklanan emisyon</w:t>
      </w:r>
      <w:r w:rsidR="0025529F" w:rsidRPr="00AF5C5C">
        <w:rPr>
          <w:rFonts w:ascii="Cambria" w:hAnsi="Cambria" w:cs="DIN Pro Light"/>
          <w:sz w:val="20"/>
        </w:rPr>
        <w:t>u,</w:t>
      </w:r>
      <w:r w:rsidR="0044258E" w:rsidRPr="00AF5C5C">
        <w:rPr>
          <w:rFonts w:ascii="Cambria" w:hAnsi="Cambria" w:cs="DIN Pro Light"/>
          <w:sz w:val="20"/>
        </w:rPr>
        <w:t xml:space="preserve"> uygun filtre sistemlerinden geçirerek Sanayi Kaynaklı Hava Kirliğinin Kontrolü Yönetmeliği’ne ve Koku Oluşturan Emisyonların Kontrolü Yönetmeliği</w:t>
      </w:r>
      <w:r w:rsidR="0025529F" w:rsidRPr="00AF5C5C">
        <w:rPr>
          <w:rFonts w:ascii="Cambria" w:hAnsi="Cambria" w:cs="DIN Pro Light"/>
          <w:sz w:val="20"/>
        </w:rPr>
        <w:t xml:space="preserve"> ile belirlenen sınır değerleri</w:t>
      </w:r>
      <w:r w:rsidR="0044258E" w:rsidRPr="00AF5C5C">
        <w:rPr>
          <w:rFonts w:ascii="Cambria" w:hAnsi="Cambria" w:cs="DIN Pro Light"/>
          <w:sz w:val="20"/>
        </w:rPr>
        <w:t xml:space="preserve"> sağlayacağımızı</w:t>
      </w:r>
      <w:r w:rsidR="00A65FDF" w:rsidRPr="00AF5C5C">
        <w:rPr>
          <w:rFonts w:ascii="Cambria" w:hAnsi="Cambria" w:cs="DIN Pro Light"/>
          <w:sz w:val="20"/>
        </w:rPr>
        <w:t xml:space="preserve">, </w:t>
      </w:r>
    </w:p>
    <w:p w14:paraId="7829A936" w14:textId="25E84A99" w:rsidR="0044258E" w:rsidRPr="00AF5C5C" w:rsidRDefault="0044258E" w:rsidP="00A65FDF">
      <w:pPr>
        <w:spacing w:after="120" w:line="240" w:lineRule="auto"/>
        <w:ind w:left="284" w:firstLine="850"/>
        <w:jc w:val="both"/>
        <w:rPr>
          <w:rFonts w:ascii="Cambria" w:hAnsi="Cambria" w:cs="DIN Pro Light"/>
          <w:sz w:val="20"/>
        </w:rPr>
      </w:pPr>
      <w:r w:rsidRPr="00AF5C5C">
        <w:rPr>
          <w:rFonts w:ascii="Cambria" w:hAnsi="Cambria" w:cs="DIN Pro Light"/>
          <w:sz w:val="20"/>
        </w:rPr>
        <w:t xml:space="preserve">Çevre mevzuatına uygunluğun sağlanması ve sürekli takibi için Çevre Danışmanlık Hizmeti alacağımızı ya da Çevre Yönetim Birimini kuracağımızı, çevre mevzuatı kapsamında </w:t>
      </w:r>
      <w:r w:rsidR="00A041B3" w:rsidRPr="00AF5C5C">
        <w:rPr>
          <w:rFonts w:ascii="Cambria" w:hAnsi="Cambria" w:cs="DIN Pro Light"/>
          <w:sz w:val="20"/>
        </w:rPr>
        <w:t>tarafımızca yürütülen işlemleri Bölgen</w:t>
      </w:r>
      <w:r w:rsidRPr="00AF5C5C">
        <w:rPr>
          <w:rFonts w:ascii="Cambria" w:hAnsi="Cambria" w:cs="DIN Pro Light"/>
          <w:sz w:val="20"/>
        </w:rPr>
        <w:t>ize aylık olarak yazılı raporla</w:t>
      </w:r>
      <w:r w:rsidR="00A041B3" w:rsidRPr="00AF5C5C">
        <w:rPr>
          <w:rFonts w:ascii="Cambria" w:hAnsi="Cambria" w:cs="DIN Pro Light"/>
          <w:sz w:val="20"/>
        </w:rPr>
        <w:t>yacağımızı,</w:t>
      </w:r>
    </w:p>
    <w:p w14:paraId="2DDC7F36" w14:textId="7B1E80EE" w:rsidR="00A65FDF" w:rsidRPr="00AF5C5C" w:rsidRDefault="00A65FDF" w:rsidP="007671A8">
      <w:pPr>
        <w:ind w:left="284" w:firstLine="850"/>
        <w:jc w:val="both"/>
        <w:rPr>
          <w:rFonts w:ascii="Cambria" w:hAnsi="Cambria" w:cs="DIN Pro Light"/>
          <w:sz w:val="20"/>
        </w:rPr>
      </w:pPr>
      <w:bookmarkStart w:id="4" w:name="_Hlk92191330"/>
      <w:r w:rsidRPr="00AF5C5C">
        <w:rPr>
          <w:rFonts w:ascii="Cambria" w:hAnsi="Cambria" w:cs="DIN Pro Light"/>
          <w:sz w:val="20"/>
        </w:rPr>
        <w:t xml:space="preserve">Bölgenizin yürürlükteki ve daha sonra yürürlüğe girecek olan Çevre, </w:t>
      </w:r>
      <w:proofErr w:type="spellStart"/>
      <w:r w:rsidRPr="00AF5C5C">
        <w:rPr>
          <w:rFonts w:ascii="Cambria" w:hAnsi="Cambria" w:cs="DIN Pro Light"/>
          <w:sz w:val="20"/>
        </w:rPr>
        <w:t>Atıksu</w:t>
      </w:r>
      <w:proofErr w:type="spellEnd"/>
      <w:r w:rsidRPr="00AF5C5C">
        <w:rPr>
          <w:rFonts w:ascii="Cambria" w:hAnsi="Cambria" w:cs="DIN Pro Light"/>
          <w:sz w:val="20"/>
        </w:rPr>
        <w:t>, Hava Kalitesi ve Atık yönetimine ilişkin tüm talimatnameler</w:t>
      </w:r>
      <w:r w:rsidR="0025529F" w:rsidRPr="00AF5C5C">
        <w:rPr>
          <w:rFonts w:ascii="Cambria" w:hAnsi="Cambria" w:cs="DIN Pro Light"/>
          <w:sz w:val="20"/>
        </w:rPr>
        <w:t>in</w:t>
      </w:r>
      <w:r w:rsidRPr="00AF5C5C">
        <w:rPr>
          <w:rFonts w:ascii="Cambria" w:hAnsi="Cambria" w:cs="DIN Pro Light"/>
          <w:sz w:val="20"/>
        </w:rPr>
        <w:t xml:space="preserve">e </w:t>
      </w:r>
      <w:r w:rsidR="0025529F" w:rsidRPr="00AF5C5C">
        <w:rPr>
          <w:rFonts w:ascii="Cambria" w:hAnsi="Cambria" w:cs="DIN Pro Light"/>
          <w:sz w:val="20"/>
        </w:rPr>
        <w:t>eksiksiz olarak tümüyle uygun olarak</w:t>
      </w:r>
      <w:r w:rsidRPr="00AF5C5C">
        <w:rPr>
          <w:rFonts w:ascii="Cambria" w:hAnsi="Cambria" w:cs="DIN Pro Light"/>
          <w:sz w:val="20"/>
        </w:rPr>
        <w:t xml:space="preserve"> faaliyet göstereceğimizi,</w:t>
      </w:r>
    </w:p>
    <w:bookmarkEnd w:id="4"/>
    <w:p w14:paraId="43F6E7E9" w14:textId="212CC6E8" w:rsidR="00AF5C5C" w:rsidRPr="00AF5C5C" w:rsidRDefault="0025529F" w:rsidP="00AF5C5C">
      <w:pPr>
        <w:spacing w:line="240" w:lineRule="auto"/>
        <w:ind w:left="284" w:firstLine="850"/>
        <w:jc w:val="both"/>
        <w:rPr>
          <w:rFonts w:asciiTheme="majorHAnsi" w:hAnsiTheme="majorHAnsi"/>
          <w:sz w:val="20"/>
        </w:rPr>
      </w:pPr>
      <w:r w:rsidRPr="00AF5C5C">
        <w:rPr>
          <w:rFonts w:asciiTheme="majorHAnsi" w:hAnsiTheme="majorHAnsi"/>
          <w:sz w:val="20"/>
        </w:rPr>
        <w:t>Bölgenize bildirilen</w:t>
      </w:r>
      <w:r w:rsidR="00023A81" w:rsidRPr="00AF5C5C">
        <w:rPr>
          <w:rFonts w:asciiTheme="majorHAnsi" w:hAnsiTheme="majorHAnsi"/>
          <w:sz w:val="20"/>
        </w:rPr>
        <w:t xml:space="preserve"> üretim konu</w:t>
      </w:r>
      <w:r w:rsidRPr="00AF5C5C">
        <w:rPr>
          <w:rFonts w:asciiTheme="majorHAnsi" w:hAnsiTheme="majorHAnsi"/>
          <w:sz w:val="20"/>
        </w:rPr>
        <w:t>muz</w:t>
      </w:r>
      <w:r w:rsidR="00A041B3" w:rsidRPr="00AF5C5C">
        <w:rPr>
          <w:rFonts w:asciiTheme="majorHAnsi" w:hAnsiTheme="majorHAnsi"/>
          <w:sz w:val="20"/>
        </w:rPr>
        <w:t xml:space="preserve"> ve kapasitesini</w:t>
      </w:r>
      <w:r w:rsidR="00023A81" w:rsidRPr="00AF5C5C">
        <w:rPr>
          <w:rFonts w:asciiTheme="majorHAnsi" w:hAnsiTheme="majorHAnsi"/>
          <w:sz w:val="20"/>
        </w:rPr>
        <w:t xml:space="preserve"> değiştir</w:t>
      </w:r>
      <w:r w:rsidR="005B5CCF" w:rsidRPr="00AF5C5C">
        <w:rPr>
          <w:rFonts w:asciiTheme="majorHAnsi" w:hAnsiTheme="majorHAnsi"/>
          <w:sz w:val="20"/>
        </w:rPr>
        <w:t>di</w:t>
      </w:r>
      <w:r w:rsidR="00023A81" w:rsidRPr="00AF5C5C">
        <w:rPr>
          <w:rFonts w:asciiTheme="majorHAnsi" w:hAnsiTheme="majorHAnsi"/>
          <w:sz w:val="20"/>
        </w:rPr>
        <w:t xml:space="preserve">ğimiz ve/veya ilave </w:t>
      </w:r>
      <w:r w:rsidR="005B5CCF" w:rsidRPr="00AF5C5C">
        <w:rPr>
          <w:rFonts w:asciiTheme="majorHAnsi" w:hAnsiTheme="majorHAnsi"/>
          <w:sz w:val="20"/>
        </w:rPr>
        <w:t>yaptığımız</w:t>
      </w:r>
      <w:r w:rsidR="00023A81" w:rsidRPr="00AF5C5C">
        <w:rPr>
          <w:rFonts w:asciiTheme="majorHAnsi" w:hAnsiTheme="majorHAnsi"/>
          <w:sz w:val="20"/>
        </w:rPr>
        <w:t xml:space="preserve"> </w:t>
      </w:r>
      <w:r w:rsidR="00A65801" w:rsidRPr="00AF5C5C">
        <w:rPr>
          <w:rFonts w:asciiTheme="majorHAnsi" w:hAnsiTheme="majorHAnsi"/>
          <w:sz w:val="20"/>
        </w:rPr>
        <w:t>takdirde</w:t>
      </w:r>
      <w:r w:rsidR="00023A81" w:rsidRPr="00AF5C5C">
        <w:rPr>
          <w:rFonts w:asciiTheme="majorHAnsi" w:hAnsiTheme="majorHAnsi"/>
          <w:sz w:val="20"/>
        </w:rPr>
        <w:t xml:space="preserve"> önceden Bölge Yönetim Kurulu’nun onayını </w:t>
      </w:r>
      <w:r w:rsidR="00B87C0B" w:rsidRPr="00AF5C5C">
        <w:rPr>
          <w:rFonts w:asciiTheme="majorHAnsi" w:hAnsiTheme="majorHAnsi"/>
          <w:sz w:val="20"/>
        </w:rPr>
        <w:t>alacağımızı,</w:t>
      </w:r>
      <w:r w:rsidR="005B5CCF" w:rsidRPr="00AF5C5C">
        <w:rPr>
          <w:rFonts w:asciiTheme="majorHAnsi" w:hAnsiTheme="majorHAnsi"/>
          <w:sz w:val="20"/>
        </w:rPr>
        <w:t xml:space="preserve"> firmamızca unvan ve/veya ticari </w:t>
      </w:r>
      <w:proofErr w:type="gramStart"/>
      <w:r w:rsidR="005B5CCF" w:rsidRPr="00AF5C5C">
        <w:rPr>
          <w:rFonts w:asciiTheme="majorHAnsi" w:hAnsiTheme="majorHAnsi"/>
          <w:sz w:val="20"/>
        </w:rPr>
        <w:t>ikametgah</w:t>
      </w:r>
      <w:proofErr w:type="gramEnd"/>
      <w:r w:rsidR="005B5CCF" w:rsidRPr="00AF5C5C">
        <w:rPr>
          <w:rFonts w:asciiTheme="majorHAnsi" w:hAnsiTheme="majorHAnsi"/>
          <w:sz w:val="20"/>
        </w:rPr>
        <w:t xml:space="preserve"> değişikliğine</w:t>
      </w:r>
      <w:r w:rsidR="00AB722C" w:rsidRPr="00AF5C5C">
        <w:rPr>
          <w:rFonts w:asciiTheme="majorHAnsi" w:hAnsiTheme="majorHAnsi"/>
          <w:sz w:val="20"/>
        </w:rPr>
        <w:t xml:space="preserve"> gidilmesi halinde bu hususları</w:t>
      </w:r>
      <w:r w:rsidR="00647980" w:rsidRPr="00AF5C5C">
        <w:rPr>
          <w:rFonts w:asciiTheme="majorHAnsi" w:hAnsiTheme="majorHAnsi"/>
          <w:sz w:val="20"/>
        </w:rPr>
        <w:t xml:space="preserve"> Türkiye Ticaret </w:t>
      </w:r>
      <w:r w:rsidR="005B5CCF" w:rsidRPr="00AF5C5C">
        <w:rPr>
          <w:rFonts w:asciiTheme="majorHAnsi" w:hAnsiTheme="majorHAnsi"/>
          <w:sz w:val="20"/>
        </w:rPr>
        <w:t xml:space="preserve">Sicili Gazetesi ile birlikte Bölge Müdürlüğüne </w:t>
      </w:r>
      <w:r w:rsidRPr="00AF5C5C">
        <w:rPr>
          <w:rFonts w:asciiTheme="majorHAnsi" w:hAnsiTheme="majorHAnsi"/>
          <w:sz w:val="20"/>
        </w:rPr>
        <w:t xml:space="preserve">en geç (3) gün içerisinde </w:t>
      </w:r>
      <w:r w:rsidR="005B5CCF" w:rsidRPr="00AF5C5C">
        <w:rPr>
          <w:rFonts w:asciiTheme="majorHAnsi" w:hAnsiTheme="majorHAnsi"/>
          <w:sz w:val="20"/>
        </w:rPr>
        <w:t>bildireceğimizi,</w:t>
      </w:r>
      <w:r w:rsidRPr="00AF5C5C">
        <w:rPr>
          <w:rFonts w:asciiTheme="majorHAnsi" w:hAnsiTheme="majorHAnsi"/>
          <w:sz w:val="20"/>
        </w:rPr>
        <w:t xml:space="preserve"> bildirmediğimiz takdirde Bölge kayıtlarınızın esas alınmak üzere</w:t>
      </w:r>
      <w:r w:rsidR="00527746" w:rsidRPr="00AF5C5C">
        <w:rPr>
          <w:rFonts w:asciiTheme="majorHAnsi" w:hAnsiTheme="majorHAnsi"/>
          <w:sz w:val="20"/>
        </w:rPr>
        <w:t xml:space="preserve"> geçerli</w:t>
      </w:r>
      <w:r w:rsidRPr="00AF5C5C">
        <w:rPr>
          <w:rFonts w:asciiTheme="majorHAnsi" w:hAnsiTheme="majorHAnsi"/>
          <w:sz w:val="20"/>
        </w:rPr>
        <w:t xml:space="preserve"> işlem tesis</w:t>
      </w:r>
      <w:r w:rsidR="00527746" w:rsidRPr="00AF5C5C">
        <w:rPr>
          <w:rFonts w:asciiTheme="majorHAnsi" w:hAnsiTheme="majorHAnsi"/>
          <w:sz w:val="20"/>
        </w:rPr>
        <w:t>i olarak</w:t>
      </w:r>
      <w:r w:rsidRPr="00AF5C5C">
        <w:rPr>
          <w:rFonts w:asciiTheme="majorHAnsi" w:hAnsiTheme="majorHAnsi"/>
          <w:sz w:val="20"/>
        </w:rPr>
        <w:t xml:space="preserve"> kabul ettiğimizi,</w:t>
      </w:r>
    </w:p>
    <w:p w14:paraId="722BA298" w14:textId="0DF8A25B" w:rsidR="00AF5C5C" w:rsidRPr="00AF5C5C" w:rsidRDefault="00AF5C5C" w:rsidP="00A65FDF">
      <w:pPr>
        <w:spacing w:line="240" w:lineRule="auto"/>
        <w:ind w:left="284" w:firstLine="850"/>
        <w:jc w:val="both"/>
        <w:rPr>
          <w:rFonts w:asciiTheme="majorHAnsi" w:hAnsiTheme="majorHAnsi"/>
          <w:sz w:val="20"/>
        </w:rPr>
      </w:pPr>
      <w:r w:rsidRPr="00AF5C5C">
        <w:rPr>
          <w:rFonts w:asciiTheme="majorHAnsi" w:hAnsiTheme="majorHAnsi"/>
          <w:sz w:val="20"/>
        </w:rPr>
        <w:t>Tesisimizin kiralanması halinde, Bölgenizce kiracıdan alınan/alınacak Taahhütnamede</w:t>
      </w:r>
      <w:r w:rsidR="00A53230">
        <w:rPr>
          <w:rFonts w:asciiTheme="majorHAnsi" w:hAnsiTheme="majorHAnsi"/>
          <w:sz w:val="20"/>
        </w:rPr>
        <w:t>n</w:t>
      </w:r>
      <w:r w:rsidR="00B2675C">
        <w:rPr>
          <w:rFonts w:asciiTheme="majorHAnsi" w:hAnsiTheme="majorHAnsi"/>
          <w:sz w:val="20"/>
        </w:rPr>
        <w:t xml:space="preserve"> doğan</w:t>
      </w:r>
      <w:r w:rsidRPr="00AF5C5C">
        <w:rPr>
          <w:rFonts w:asciiTheme="majorHAnsi" w:hAnsiTheme="majorHAnsi"/>
          <w:sz w:val="20"/>
        </w:rPr>
        <w:t xml:space="preserve"> tüm yükümlülük ve sorumlulukları kabul edeceğimizi,</w:t>
      </w:r>
    </w:p>
    <w:p w14:paraId="0BE3643D" w14:textId="6479890F" w:rsidR="005E5A56" w:rsidRPr="00AF5C5C" w:rsidRDefault="00647980" w:rsidP="007671A8">
      <w:pPr>
        <w:spacing w:line="240" w:lineRule="auto"/>
        <w:ind w:left="284" w:firstLine="850"/>
        <w:jc w:val="both"/>
        <w:rPr>
          <w:rFonts w:asciiTheme="majorHAnsi" w:hAnsiTheme="majorHAnsi"/>
          <w:sz w:val="20"/>
        </w:rPr>
      </w:pPr>
      <w:r w:rsidRPr="00AF5C5C">
        <w:rPr>
          <w:rFonts w:asciiTheme="majorHAnsi" w:hAnsiTheme="majorHAnsi"/>
          <w:sz w:val="20"/>
        </w:rPr>
        <w:t xml:space="preserve">İşbu Taahhütnamedeki </w:t>
      </w:r>
      <w:r w:rsidR="00C61FDF" w:rsidRPr="00AF5C5C">
        <w:rPr>
          <w:rFonts w:asciiTheme="majorHAnsi" w:hAnsiTheme="majorHAnsi"/>
          <w:sz w:val="20"/>
        </w:rPr>
        <w:t xml:space="preserve">taahhütlerimizin herhangi birinin yerine getirilmemesi halinde </w:t>
      </w:r>
      <w:r w:rsidR="00023A81" w:rsidRPr="00AF5C5C">
        <w:rPr>
          <w:rFonts w:asciiTheme="majorHAnsi" w:hAnsiTheme="majorHAnsi"/>
          <w:sz w:val="20"/>
        </w:rPr>
        <w:t xml:space="preserve">Bölge </w:t>
      </w:r>
      <w:r w:rsidR="00A65801" w:rsidRPr="00AF5C5C">
        <w:rPr>
          <w:rFonts w:asciiTheme="majorHAnsi" w:hAnsiTheme="majorHAnsi"/>
          <w:sz w:val="20"/>
        </w:rPr>
        <w:t>tarafından</w:t>
      </w:r>
      <w:r w:rsidR="00023A81" w:rsidRPr="00AF5C5C">
        <w:rPr>
          <w:rFonts w:asciiTheme="majorHAnsi" w:hAnsiTheme="majorHAnsi"/>
          <w:sz w:val="20"/>
        </w:rPr>
        <w:t xml:space="preserve"> elektrik, su, doğalgaz kesintisi</w:t>
      </w:r>
      <w:r w:rsidR="00527746" w:rsidRPr="00AF5C5C">
        <w:rPr>
          <w:rFonts w:asciiTheme="majorHAnsi" w:hAnsiTheme="majorHAnsi"/>
          <w:sz w:val="20"/>
        </w:rPr>
        <w:t>, altyapı bağlantısının durdurulması</w:t>
      </w:r>
      <w:r w:rsidR="004D521C" w:rsidRPr="00AF5C5C">
        <w:rPr>
          <w:rFonts w:asciiTheme="majorHAnsi" w:hAnsiTheme="majorHAnsi"/>
          <w:sz w:val="20"/>
        </w:rPr>
        <w:t xml:space="preserve"> ve </w:t>
      </w:r>
      <w:r w:rsidR="006660A3">
        <w:rPr>
          <w:rFonts w:asciiTheme="majorHAnsi" w:hAnsiTheme="majorHAnsi"/>
          <w:sz w:val="20"/>
        </w:rPr>
        <w:t xml:space="preserve">OSB Uygulama Yönetmeliğinin </w:t>
      </w:r>
      <w:r w:rsidR="00700AD1">
        <w:rPr>
          <w:rFonts w:asciiTheme="majorHAnsi" w:hAnsiTheme="majorHAnsi"/>
          <w:sz w:val="20"/>
        </w:rPr>
        <w:t>60 ve 64 üncü maddelerinde belirtilen hükümler</w:t>
      </w:r>
      <w:r w:rsidRPr="00AF5C5C">
        <w:rPr>
          <w:rFonts w:asciiTheme="majorHAnsi" w:hAnsiTheme="majorHAnsi"/>
          <w:sz w:val="20"/>
        </w:rPr>
        <w:t xml:space="preserve"> kapsamında</w:t>
      </w:r>
      <w:r w:rsidR="00A65801" w:rsidRPr="00AF5C5C">
        <w:rPr>
          <w:rFonts w:asciiTheme="majorHAnsi" w:hAnsiTheme="majorHAnsi"/>
          <w:sz w:val="20"/>
        </w:rPr>
        <w:t xml:space="preserve"> hakkımızda </w:t>
      </w:r>
      <w:r w:rsidR="00023A81" w:rsidRPr="00AF5C5C">
        <w:rPr>
          <w:rFonts w:asciiTheme="majorHAnsi" w:hAnsiTheme="majorHAnsi"/>
          <w:sz w:val="20"/>
        </w:rPr>
        <w:t>her türlü cezai ve h</w:t>
      </w:r>
      <w:r w:rsidR="00A65801" w:rsidRPr="00AF5C5C">
        <w:rPr>
          <w:rFonts w:asciiTheme="majorHAnsi" w:hAnsiTheme="majorHAnsi"/>
          <w:sz w:val="20"/>
        </w:rPr>
        <w:t xml:space="preserve">ukuki yaptırımın uygulanması ve </w:t>
      </w:r>
      <w:r w:rsidR="00023A81" w:rsidRPr="00AF5C5C">
        <w:rPr>
          <w:rFonts w:asciiTheme="majorHAnsi" w:hAnsiTheme="majorHAnsi"/>
          <w:sz w:val="20"/>
        </w:rPr>
        <w:t>işlem</w:t>
      </w:r>
      <w:r w:rsidR="00700AD1">
        <w:rPr>
          <w:rFonts w:asciiTheme="majorHAnsi" w:hAnsiTheme="majorHAnsi"/>
          <w:sz w:val="20"/>
        </w:rPr>
        <w:t xml:space="preserve"> tesisi </w:t>
      </w:r>
      <w:r w:rsidR="00023A81" w:rsidRPr="00AF5C5C">
        <w:rPr>
          <w:rFonts w:asciiTheme="majorHAnsi" w:hAnsiTheme="majorHAnsi"/>
          <w:sz w:val="20"/>
        </w:rPr>
        <w:t>husu</w:t>
      </w:r>
      <w:r w:rsidR="00B87C0B" w:rsidRPr="00AF5C5C">
        <w:rPr>
          <w:rFonts w:asciiTheme="majorHAnsi" w:hAnsiTheme="majorHAnsi"/>
          <w:sz w:val="20"/>
        </w:rPr>
        <w:t>s</w:t>
      </w:r>
      <w:r w:rsidR="00023A81" w:rsidRPr="00AF5C5C">
        <w:rPr>
          <w:rFonts w:asciiTheme="majorHAnsi" w:hAnsiTheme="majorHAnsi"/>
          <w:sz w:val="20"/>
        </w:rPr>
        <w:t xml:space="preserve">larını gayrikabili rücu </w:t>
      </w:r>
      <w:r w:rsidR="00B87C0B" w:rsidRPr="00AF5C5C">
        <w:rPr>
          <w:rFonts w:asciiTheme="majorHAnsi" w:hAnsiTheme="majorHAnsi"/>
          <w:sz w:val="20"/>
        </w:rPr>
        <w:t>kabul</w:t>
      </w:r>
      <w:r w:rsidR="00C61FDF" w:rsidRPr="00AF5C5C">
        <w:rPr>
          <w:rFonts w:asciiTheme="majorHAnsi" w:hAnsiTheme="majorHAnsi"/>
          <w:sz w:val="20"/>
        </w:rPr>
        <w:t>,</w:t>
      </w:r>
      <w:r w:rsidR="00B87C0B" w:rsidRPr="00AF5C5C">
        <w:rPr>
          <w:rFonts w:asciiTheme="majorHAnsi" w:hAnsiTheme="majorHAnsi"/>
          <w:sz w:val="20"/>
        </w:rPr>
        <w:t xml:space="preserve"> beyan ve taahhüt ederiz.</w:t>
      </w:r>
    </w:p>
    <w:p w14:paraId="2335EE90" w14:textId="272DBDF5" w:rsidR="00B87C0B" w:rsidRPr="005175A7" w:rsidRDefault="0043513D" w:rsidP="00AB72AF">
      <w:pPr>
        <w:spacing w:after="0"/>
        <w:jc w:val="both"/>
        <w:rPr>
          <w:rFonts w:asciiTheme="majorHAnsi" w:hAnsiTheme="majorHAnsi"/>
          <w:sz w:val="20"/>
        </w:rPr>
      </w:pPr>
      <w:r w:rsidRPr="005175A7">
        <w:rPr>
          <w:rFonts w:asciiTheme="majorHAnsi" w:hAnsiTheme="majorHAnsi"/>
          <w:sz w:val="20"/>
        </w:rPr>
        <w:t xml:space="preserve">                  </w:t>
      </w:r>
      <w:r w:rsidR="00AB72AF" w:rsidRPr="005175A7">
        <w:rPr>
          <w:rFonts w:asciiTheme="majorHAnsi" w:hAnsiTheme="majorHAnsi"/>
          <w:sz w:val="20"/>
        </w:rPr>
        <w:t xml:space="preserve">    Katılımcı İştigal Konusu</w:t>
      </w:r>
      <w:r w:rsidR="00AB72AF" w:rsidRPr="005175A7">
        <w:rPr>
          <w:rFonts w:asciiTheme="majorHAnsi" w:hAnsiTheme="majorHAnsi"/>
          <w:sz w:val="20"/>
        </w:rPr>
        <w:tab/>
      </w:r>
      <w:r w:rsidR="00AB72AF" w:rsidRPr="005175A7">
        <w:rPr>
          <w:rFonts w:asciiTheme="majorHAnsi" w:hAnsiTheme="majorHAnsi"/>
          <w:sz w:val="20"/>
        </w:rPr>
        <w:tab/>
      </w:r>
      <w:r w:rsidR="00AB72AF" w:rsidRPr="005175A7">
        <w:rPr>
          <w:rFonts w:asciiTheme="majorHAnsi" w:hAnsiTheme="majorHAnsi"/>
          <w:sz w:val="20"/>
        </w:rPr>
        <w:tab/>
      </w:r>
      <w:r w:rsidR="00AB72AF" w:rsidRPr="005175A7">
        <w:rPr>
          <w:rFonts w:asciiTheme="majorHAnsi" w:hAnsiTheme="majorHAnsi"/>
          <w:sz w:val="20"/>
        </w:rPr>
        <w:tab/>
      </w:r>
      <w:r w:rsidR="00527746" w:rsidRPr="005175A7">
        <w:rPr>
          <w:rFonts w:asciiTheme="majorHAnsi" w:hAnsiTheme="majorHAnsi"/>
          <w:sz w:val="20"/>
        </w:rPr>
        <w:t xml:space="preserve">            </w:t>
      </w:r>
      <w:r w:rsidR="006061D9" w:rsidRPr="005175A7">
        <w:rPr>
          <w:rFonts w:asciiTheme="majorHAnsi" w:hAnsiTheme="majorHAnsi"/>
          <w:sz w:val="20"/>
        </w:rPr>
        <w:t xml:space="preserve">         </w:t>
      </w:r>
      <w:r w:rsidR="00527746" w:rsidRPr="005175A7">
        <w:rPr>
          <w:rFonts w:asciiTheme="majorHAnsi" w:hAnsiTheme="majorHAnsi"/>
          <w:sz w:val="20"/>
        </w:rPr>
        <w:t xml:space="preserve"> </w:t>
      </w:r>
      <w:r w:rsidR="00AB72AF" w:rsidRPr="005175A7">
        <w:rPr>
          <w:rFonts w:asciiTheme="majorHAnsi" w:hAnsiTheme="majorHAnsi"/>
          <w:sz w:val="20"/>
        </w:rPr>
        <w:t>Katılımcı</w:t>
      </w:r>
    </w:p>
    <w:p w14:paraId="6EBBA099" w14:textId="20DD1D5F" w:rsidR="00AB72AF" w:rsidRPr="005175A7" w:rsidRDefault="00AB72AF" w:rsidP="00AB72AF">
      <w:pPr>
        <w:spacing w:after="0"/>
        <w:jc w:val="both"/>
        <w:rPr>
          <w:rFonts w:asciiTheme="majorHAnsi" w:hAnsiTheme="majorHAnsi"/>
          <w:sz w:val="20"/>
        </w:rPr>
      </w:pPr>
      <w:r w:rsidRPr="005175A7">
        <w:rPr>
          <w:rFonts w:asciiTheme="majorHAnsi" w:hAnsiTheme="majorHAnsi"/>
          <w:sz w:val="20"/>
        </w:rPr>
        <w:t xml:space="preserve">                                                                                                            </w:t>
      </w:r>
      <w:r w:rsidR="00527746" w:rsidRPr="005175A7">
        <w:rPr>
          <w:rFonts w:asciiTheme="majorHAnsi" w:hAnsiTheme="majorHAnsi"/>
          <w:sz w:val="20"/>
        </w:rPr>
        <w:t xml:space="preserve">       </w:t>
      </w:r>
      <w:r w:rsidRPr="005175A7">
        <w:rPr>
          <w:rFonts w:asciiTheme="majorHAnsi" w:hAnsiTheme="majorHAnsi"/>
          <w:sz w:val="20"/>
        </w:rPr>
        <w:t xml:space="preserve"> </w:t>
      </w:r>
      <w:r w:rsidR="006061D9" w:rsidRPr="005175A7">
        <w:rPr>
          <w:rFonts w:asciiTheme="majorHAnsi" w:hAnsiTheme="majorHAnsi"/>
          <w:sz w:val="20"/>
        </w:rPr>
        <w:t xml:space="preserve">                </w:t>
      </w:r>
      <w:r w:rsidR="00527746" w:rsidRPr="005175A7">
        <w:rPr>
          <w:rFonts w:asciiTheme="majorHAnsi" w:hAnsiTheme="majorHAnsi"/>
          <w:sz w:val="20"/>
        </w:rPr>
        <w:t xml:space="preserve"> T</w:t>
      </w:r>
      <w:r w:rsidRPr="005175A7">
        <w:rPr>
          <w:rFonts w:asciiTheme="majorHAnsi" w:hAnsiTheme="majorHAnsi"/>
          <w:sz w:val="20"/>
        </w:rPr>
        <w:t>emsil ve İlzam Yetkilisi</w:t>
      </w:r>
    </w:p>
    <w:p w14:paraId="670DD71D" w14:textId="5DBC9648" w:rsidR="00B87C0B" w:rsidRPr="005175A7" w:rsidRDefault="00AB72AF" w:rsidP="00AB72AF">
      <w:pPr>
        <w:spacing w:after="0"/>
        <w:ind w:left="284" w:firstLine="850"/>
        <w:jc w:val="both"/>
        <w:rPr>
          <w:rFonts w:asciiTheme="majorHAnsi" w:hAnsiTheme="majorHAnsi"/>
          <w:sz w:val="20"/>
        </w:rPr>
      </w:pPr>
      <w:r w:rsidRPr="005175A7">
        <w:rPr>
          <w:rFonts w:asciiTheme="majorHAnsi" w:hAnsiTheme="majorHAnsi"/>
          <w:sz w:val="20"/>
        </w:rPr>
        <w:tab/>
      </w:r>
      <w:r w:rsidRPr="005175A7">
        <w:rPr>
          <w:rFonts w:asciiTheme="majorHAnsi" w:hAnsiTheme="majorHAnsi"/>
          <w:sz w:val="20"/>
        </w:rPr>
        <w:tab/>
      </w:r>
      <w:r w:rsidRPr="005175A7">
        <w:rPr>
          <w:rFonts w:asciiTheme="majorHAnsi" w:hAnsiTheme="majorHAnsi"/>
          <w:sz w:val="20"/>
        </w:rPr>
        <w:tab/>
      </w:r>
      <w:r w:rsidRPr="005175A7">
        <w:rPr>
          <w:rFonts w:asciiTheme="majorHAnsi" w:hAnsiTheme="majorHAnsi"/>
          <w:sz w:val="20"/>
        </w:rPr>
        <w:tab/>
      </w:r>
      <w:r w:rsidRPr="005175A7">
        <w:rPr>
          <w:rFonts w:asciiTheme="majorHAnsi" w:hAnsiTheme="majorHAnsi"/>
          <w:sz w:val="20"/>
        </w:rPr>
        <w:tab/>
      </w:r>
      <w:r w:rsidRPr="005175A7">
        <w:rPr>
          <w:rFonts w:asciiTheme="majorHAnsi" w:hAnsiTheme="majorHAnsi"/>
          <w:sz w:val="20"/>
        </w:rPr>
        <w:tab/>
      </w:r>
      <w:r w:rsidR="00527746" w:rsidRPr="005175A7">
        <w:rPr>
          <w:rFonts w:asciiTheme="majorHAnsi" w:hAnsiTheme="majorHAnsi"/>
          <w:sz w:val="20"/>
        </w:rPr>
        <w:t xml:space="preserve">       </w:t>
      </w:r>
      <w:r w:rsidR="006061D9" w:rsidRPr="005175A7">
        <w:rPr>
          <w:rFonts w:asciiTheme="majorHAnsi" w:hAnsiTheme="majorHAnsi"/>
          <w:sz w:val="20"/>
        </w:rPr>
        <w:t xml:space="preserve">     </w:t>
      </w:r>
      <w:r w:rsidR="00527746" w:rsidRPr="005175A7">
        <w:rPr>
          <w:rFonts w:asciiTheme="majorHAnsi" w:hAnsiTheme="majorHAnsi"/>
          <w:sz w:val="20"/>
        </w:rPr>
        <w:t xml:space="preserve">   </w:t>
      </w:r>
      <w:r w:rsidR="00B87C0B" w:rsidRPr="005175A7">
        <w:rPr>
          <w:rFonts w:asciiTheme="majorHAnsi" w:hAnsiTheme="majorHAnsi"/>
          <w:sz w:val="20"/>
        </w:rPr>
        <w:t>(</w:t>
      </w:r>
      <w:r w:rsidR="00527746" w:rsidRPr="005175A7">
        <w:rPr>
          <w:rFonts w:asciiTheme="majorHAnsi" w:hAnsiTheme="majorHAnsi"/>
          <w:sz w:val="20"/>
        </w:rPr>
        <w:t xml:space="preserve">İlgili </w:t>
      </w:r>
      <w:r w:rsidR="00B87C0B" w:rsidRPr="005175A7">
        <w:rPr>
          <w:rFonts w:asciiTheme="majorHAnsi" w:hAnsiTheme="majorHAnsi"/>
          <w:sz w:val="20"/>
        </w:rPr>
        <w:t xml:space="preserve">Vergi </w:t>
      </w:r>
      <w:r w:rsidR="00527746" w:rsidRPr="005175A7">
        <w:rPr>
          <w:rFonts w:asciiTheme="majorHAnsi" w:hAnsiTheme="majorHAnsi"/>
          <w:sz w:val="20"/>
        </w:rPr>
        <w:t>Dairesi/</w:t>
      </w:r>
      <w:r w:rsidR="00B87C0B" w:rsidRPr="005175A7">
        <w:rPr>
          <w:rFonts w:asciiTheme="majorHAnsi" w:hAnsiTheme="majorHAnsi"/>
          <w:sz w:val="20"/>
        </w:rPr>
        <w:t>Numarası)</w:t>
      </w:r>
    </w:p>
    <w:sectPr w:rsidR="00B87C0B" w:rsidRPr="005175A7" w:rsidSect="007F6232">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DIN Pro Light">
    <w:altName w:val="Calibri"/>
    <w:panose1 w:val="00000000000000000000"/>
    <w:charset w:val="00"/>
    <w:family w:val="swiss"/>
    <w:notTrueType/>
    <w:pitch w:val="variable"/>
    <w:sig w:usb0="00000001" w:usb1="4000207B" w:usb2="00000008"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56"/>
    <w:rsid w:val="000154BC"/>
    <w:rsid w:val="00023A81"/>
    <w:rsid w:val="00050587"/>
    <w:rsid w:val="00082422"/>
    <w:rsid w:val="000B488C"/>
    <w:rsid w:val="000D1E16"/>
    <w:rsid w:val="000E1F7E"/>
    <w:rsid w:val="00106B3F"/>
    <w:rsid w:val="00147E25"/>
    <w:rsid w:val="001B4CAC"/>
    <w:rsid w:val="00235AA7"/>
    <w:rsid w:val="00251E31"/>
    <w:rsid w:val="0025529F"/>
    <w:rsid w:val="0032539E"/>
    <w:rsid w:val="003551B3"/>
    <w:rsid w:val="00360792"/>
    <w:rsid w:val="00391F0B"/>
    <w:rsid w:val="003937D3"/>
    <w:rsid w:val="003A2E0D"/>
    <w:rsid w:val="0043513D"/>
    <w:rsid w:val="0044258E"/>
    <w:rsid w:val="004B3C56"/>
    <w:rsid w:val="004C6FB0"/>
    <w:rsid w:val="004D521C"/>
    <w:rsid w:val="005175A7"/>
    <w:rsid w:val="00527746"/>
    <w:rsid w:val="005369C6"/>
    <w:rsid w:val="00564F93"/>
    <w:rsid w:val="005A07CF"/>
    <w:rsid w:val="005B5CCF"/>
    <w:rsid w:val="005E029D"/>
    <w:rsid w:val="005E5A56"/>
    <w:rsid w:val="006003BD"/>
    <w:rsid w:val="006061D9"/>
    <w:rsid w:val="00622DEF"/>
    <w:rsid w:val="00647980"/>
    <w:rsid w:val="006660A3"/>
    <w:rsid w:val="00670B42"/>
    <w:rsid w:val="006A366B"/>
    <w:rsid w:val="006B3122"/>
    <w:rsid w:val="006C5C49"/>
    <w:rsid w:val="00700AD1"/>
    <w:rsid w:val="007671A8"/>
    <w:rsid w:val="00771734"/>
    <w:rsid w:val="007E24EF"/>
    <w:rsid w:val="007F166A"/>
    <w:rsid w:val="007F6232"/>
    <w:rsid w:val="00852D20"/>
    <w:rsid w:val="008B0963"/>
    <w:rsid w:val="008C2F84"/>
    <w:rsid w:val="008F09F3"/>
    <w:rsid w:val="00983916"/>
    <w:rsid w:val="009B1DC9"/>
    <w:rsid w:val="00A041B3"/>
    <w:rsid w:val="00A53230"/>
    <w:rsid w:val="00A6000E"/>
    <w:rsid w:val="00A65801"/>
    <w:rsid w:val="00A65FDF"/>
    <w:rsid w:val="00A70D48"/>
    <w:rsid w:val="00AB722C"/>
    <w:rsid w:val="00AB72AF"/>
    <w:rsid w:val="00AE4891"/>
    <w:rsid w:val="00AF1B94"/>
    <w:rsid w:val="00AF5C5C"/>
    <w:rsid w:val="00B2675C"/>
    <w:rsid w:val="00B31A3B"/>
    <w:rsid w:val="00B818A3"/>
    <w:rsid w:val="00B87C0B"/>
    <w:rsid w:val="00B92901"/>
    <w:rsid w:val="00B95D9D"/>
    <w:rsid w:val="00BF1806"/>
    <w:rsid w:val="00C61FDF"/>
    <w:rsid w:val="00CB46CF"/>
    <w:rsid w:val="00CC6F6F"/>
    <w:rsid w:val="00CD1219"/>
    <w:rsid w:val="00DA654A"/>
    <w:rsid w:val="00E0196D"/>
    <w:rsid w:val="00E360F1"/>
    <w:rsid w:val="00E42D63"/>
    <w:rsid w:val="00E516CA"/>
    <w:rsid w:val="00EE6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8186"/>
  <w15:docId w15:val="{157F936C-0AA9-43F7-AE1C-A664A5D3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B46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1511</Words>
  <Characters>8613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Av.Emine</dc:creator>
  <cp:lastModifiedBy>Arif Doğan</cp:lastModifiedBy>
  <cp:revision>25</cp:revision>
  <cp:lastPrinted>2022-10-10T06:21:00Z</cp:lastPrinted>
  <dcterms:created xsi:type="dcterms:W3CDTF">2022-01-31T14:27:00Z</dcterms:created>
  <dcterms:modified xsi:type="dcterms:W3CDTF">2022-10-10T07:55:00Z</dcterms:modified>
</cp:coreProperties>
</file>