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9E589" w14:textId="0E92A4CD" w:rsidR="00E00CF4" w:rsidRPr="00572948" w:rsidRDefault="00E00CF4" w:rsidP="00C7111E">
      <w:pPr>
        <w:pStyle w:val="NormalWeb"/>
        <w:spacing w:before="0" w:beforeAutospacing="0" w:after="0" w:afterAutospacing="0"/>
        <w:ind w:right="8"/>
        <w:jc w:val="both"/>
        <w:rPr>
          <w:b/>
          <w:bCs/>
        </w:rPr>
      </w:pPr>
      <w:r w:rsidRPr="00572948">
        <w:rPr>
          <w:b/>
          <w:bCs/>
        </w:rPr>
        <w:tab/>
      </w:r>
      <w:r w:rsidRPr="00572948">
        <w:rPr>
          <w:b/>
          <w:bCs/>
        </w:rPr>
        <w:tab/>
      </w:r>
      <w:r w:rsidRPr="00572948">
        <w:rPr>
          <w:b/>
          <w:bCs/>
        </w:rPr>
        <w:tab/>
      </w:r>
      <w:r w:rsidRPr="00572948">
        <w:rPr>
          <w:b/>
          <w:bCs/>
        </w:rPr>
        <w:tab/>
      </w:r>
    </w:p>
    <w:p w14:paraId="07120EA8" w14:textId="77777777" w:rsidR="00E00CF4" w:rsidRPr="00572948" w:rsidRDefault="00E00CF4" w:rsidP="00C7111E">
      <w:pPr>
        <w:pStyle w:val="NormalWeb"/>
        <w:spacing w:before="0" w:beforeAutospacing="0" w:after="0" w:afterAutospacing="0"/>
        <w:ind w:right="8"/>
        <w:jc w:val="both"/>
        <w:rPr>
          <w:b/>
          <w:bCs/>
        </w:rPr>
      </w:pPr>
    </w:p>
    <w:p w14:paraId="695B19C5" w14:textId="77777777" w:rsidR="00E00CF4" w:rsidRPr="00572948" w:rsidRDefault="00E00CF4" w:rsidP="00C7111E">
      <w:pPr>
        <w:pStyle w:val="NormalWeb"/>
        <w:spacing w:before="0" w:beforeAutospacing="0" w:after="0" w:afterAutospacing="0"/>
        <w:ind w:right="8"/>
        <w:jc w:val="both"/>
        <w:rPr>
          <w:b/>
          <w:bCs/>
        </w:rPr>
      </w:pPr>
    </w:p>
    <w:p w14:paraId="423A23D5" w14:textId="77777777" w:rsidR="00217C0D" w:rsidRDefault="00217C0D" w:rsidP="00C7111E">
      <w:pPr>
        <w:pStyle w:val="NormalWeb"/>
        <w:spacing w:before="0" w:beforeAutospacing="0" w:after="0" w:afterAutospacing="0"/>
        <w:jc w:val="both"/>
      </w:pPr>
    </w:p>
    <w:p w14:paraId="3974E487" w14:textId="3661684F" w:rsidR="00217C0D" w:rsidRPr="00217C0D" w:rsidRDefault="00217C0D" w:rsidP="00C7111E">
      <w:pPr>
        <w:pStyle w:val="NormalWeb"/>
        <w:spacing w:before="0" w:beforeAutospacing="0" w:after="0" w:afterAutospacing="0"/>
        <w:jc w:val="both"/>
        <w:rPr>
          <w:b/>
        </w:rPr>
      </w:pPr>
      <w:r w:rsidRPr="00217C0D">
        <w:rPr>
          <w:b/>
        </w:rPr>
        <w:t>Soru 1: İstisna Uygulamasından Kimler Faydalanabilir?</w:t>
      </w:r>
    </w:p>
    <w:p w14:paraId="51EB6CA0" w14:textId="77777777" w:rsidR="00217C0D" w:rsidRDefault="00217C0D" w:rsidP="00C7111E">
      <w:pPr>
        <w:pStyle w:val="NormalWeb"/>
        <w:spacing w:before="0" w:beforeAutospacing="0" w:after="0" w:afterAutospacing="0"/>
        <w:jc w:val="both"/>
      </w:pPr>
    </w:p>
    <w:p w14:paraId="4B1A6BD9" w14:textId="68A5A4E4" w:rsidR="00E00CF4" w:rsidRDefault="00C7111E" w:rsidP="00C7111E">
      <w:pPr>
        <w:pStyle w:val="NormalWeb"/>
        <w:spacing w:before="0" w:beforeAutospacing="0" w:after="0" w:afterAutospacing="0"/>
        <w:jc w:val="both"/>
      </w:pPr>
      <w:r>
        <w:t>Cevap 1</w:t>
      </w:r>
      <w:r w:rsidR="00217C0D">
        <w:t xml:space="preserve">: </w:t>
      </w:r>
      <w:r w:rsidR="00E00CF4" w:rsidRPr="00572948">
        <w:t xml:space="preserve">İstisnadan imalat sanayine yönelik yatırım teşvik belgesi sahibi olan ve 01.05.2022 tarihinden önce inşaat işlerine başlayan mükellefler ile birlikte 01.05.2022 tarihinden sonra inşaat </w:t>
      </w:r>
      <w:r w:rsidR="00217C0D">
        <w:t>işlerine başlayan mükellefler</w:t>
      </w:r>
      <w:r w:rsidR="00E00CF4" w:rsidRPr="00572948">
        <w:t xml:space="preserve"> faydalanabilecektir.  </w:t>
      </w:r>
    </w:p>
    <w:p w14:paraId="13C59473" w14:textId="1DDCBD25" w:rsidR="00217C0D" w:rsidRDefault="00217C0D" w:rsidP="00C7111E">
      <w:pPr>
        <w:pStyle w:val="NormalWeb"/>
        <w:spacing w:before="0" w:beforeAutospacing="0" w:after="0" w:afterAutospacing="0"/>
        <w:jc w:val="both"/>
      </w:pPr>
    </w:p>
    <w:p w14:paraId="38510537" w14:textId="3E4AFAC7" w:rsidR="00217C0D" w:rsidRPr="00217C0D" w:rsidRDefault="00217C0D" w:rsidP="00C7111E">
      <w:pPr>
        <w:pStyle w:val="NormalWeb"/>
        <w:spacing w:before="0" w:beforeAutospacing="0" w:after="0" w:afterAutospacing="0"/>
        <w:jc w:val="both"/>
        <w:rPr>
          <w:b/>
        </w:rPr>
      </w:pPr>
      <w:r w:rsidRPr="00217C0D">
        <w:rPr>
          <w:b/>
        </w:rPr>
        <w:t>Soru 2: İmalat Sanayiine yönelik bina inşaatıma ilişkin yatırım teşvik belgemi 01.05.2022 tarihinden önce almıştım. 01.05.2022 tarihinde</w:t>
      </w:r>
      <w:r>
        <w:rPr>
          <w:b/>
        </w:rPr>
        <w:t>n önce yapmış olduğum alımlar ile ilgili nasıl bir işlem yapacağım?</w:t>
      </w:r>
    </w:p>
    <w:p w14:paraId="58AE7176" w14:textId="37439BDA" w:rsidR="00217C0D" w:rsidRDefault="00217C0D" w:rsidP="00C7111E">
      <w:pPr>
        <w:pStyle w:val="NormalWeb"/>
        <w:spacing w:before="0" w:beforeAutospacing="0" w:after="0" w:afterAutospacing="0"/>
        <w:jc w:val="both"/>
      </w:pPr>
    </w:p>
    <w:p w14:paraId="6F972488" w14:textId="539AA8BE" w:rsidR="00217C0D" w:rsidRDefault="00217C0D" w:rsidP="00C7111E">
      <w:pPr>
        <w:pStyle w:val="NormalWeb"/>
        <w:spacing w:before="0" w:beforeAutospacing="0" w:after="55" w:afterAutospacing="0"/>
        <w:jc w:val="both"/>
        <w:textAlignment w:val="baseline"/>
      </w:pPr>
      <w:r>
        <w:t xml:space="preserve">Cevap 2: </w:t>
      </w:r>
      <w:r w:rsidRPr="00572948">
        <w:t xml:space="preserve">İnşaat işlerine 01.05.2022 tarihinden önce başlayan mükellefler, 01.05.2022 tarihinden önce yapmış oldukları alımlar dolayısıyla istisna hükmünden faydalanamayacaktır. İstisna hükmü sadece 01.05.2022 tarihinden sonra yapılacak </w:t>
      </w:r>
      <w:r w:rsidRPr="00572948">
        <w:rPr>
          <w:b/>
          <w:bCs/>
        </w:rPr>
        <w:t>mal/hizmet alımlarını</w:t>
      </w:r>
      <w:r w:rsidRPr="00572948">
        <w:t xml:space="preserve"> kapsamaktadır.  </w:t>
      </w:r>
      <w:r>
        <w:t xml:space="preserve">01.05.2022 tarihinden önce yapılan alımlar için eski uygulama kapsamında, yüklendiğiniz ancak indirim yoluyla gideremediğiniz KDV’nin iadesini alabileceksiniz. </w:t>
      </w:r>
    </w:p>
    <w:p w14:paraId="6F485DA2" w14:textId="463CFD2C" w:rsidR="00895746" w:rsidRDefault="00895746" w:rsidP="00C7111E">
      <w:pPr>
        <w:pStyle w:val="NormalWeb"/>
        <w:spacing w:before="0" w:beforeAutospacing="0" w:after="55" w:afterAutospacing="0"/>
        <w:jc w:val="both"/>
        <w:textAlignment w:val="baseline"/>
      </w:pPr>
    </w:p>
    <w:p w14:paraId="741AC225" w14:textId="55DB1552" w:rsidR="00895746" w:rsidRPr="00C7111E" w:rsidRDefault="00895746" w:rsidP="00C7111E">
      <w:pPr>
        <w:pStyle w:val="NormalWeb"/>
        <w:spacing w:before="0" w:beforeAutospacing="0" w:after="55" w:afterAutospacing="0"/>
        <w:jc w:val="both"/>
        <w:textAlignment w:val="baseline"/>
        <w:rPr>
          <w:b/>
        </w:rPr>
      </w:pPr>
      <w:r w:rsidRPr="00C7111E">
        <w:rPr>
          <w:b/>
        </w:rPr>
        <w:t xml:space="preserve">Soru 3: İstisna hükmünün yürürlük tarihi olan 01.05.2022 tarihinden sonra istisna kapsamında olan ancak KDV ödeyerek aldığımız mal/hizmetin KDV sini iade </w:t>
      </w:r>
      <w:r w:rsidR="00C7111E" w:rsidRPr="00C7111E">
        <w:rPr>
          <w:b/>
        </w:rPr>
        <w:t>alabilir miyiz</w:t>
      </w:r>
      <w:r w:rsidRPr="00C7111E">
        <w:rPr>
          <w:b/>
        </w:rPr>
        <w:t>?</w:t>
      </w:r>
    </w:p>
    <w:p w14:paraId="4B7AFA6C" w14:textId="47E5E976" w:rsidR="00895746" w:rsidRDefault="00895746" w:rsidP="00C7111E">
      <w:pPr>
        <w:pStyle w:val="NormalWeb"/>
        <w:spacing w:before="0" w:beforeAutospacing="0" w:after="55" w:afterAutospacing="0"/>
        <w:jc w:val="both"/>
        <w:textAlignment w:val="baseline"/>
      </w:pPr>
    </w:p>
    <w:p w14:paraId="5A3A20BE" w14:textId="135998DA" w:rsidR="00895746" w:rsidRDefault="00895746" w:rsidP="00C7111E">
      <w:pPr>
        <w:pStyle w:val="NormalWeb"/>
        <w:spacing w:before="0" w:beforeAutospacing="0" w:after="55" w:afterAutospacing="0"/>
        <w:jc w:val="both"/>
        <w:textAlignment w:val="baseline"/>
      </w:pPr>
      <w:r>
        <w:t xml:space="preserve">Cevap 3: Bu durumda KDV Kanunu’nun 8’inci maddesi kapsamında fazla ve yersiz ödenen KDV durumu söz konusu olacaktır. Sizden KDV tahsil eden firmaya istisna belgesini ibraz edeceksiniz ve ödediğiniz </w:t>
      </w:r>
      <w:r w:rsidR="000D1C2C">
        <w:t xml:space="preserve">KDV </w:t>
      </w:r>
      <w:proofErr w:type="spellStart"/>
      <w:r w:rsidR="000D1C2C">
        <w:t>yi</w:t>
      </w:r>
      <w:proofErr w:type="spellEnd"/>
      <w:r w:rsidR="000D1C2C">
        <w:t xml:space="preserve"> satıcı firmadan talep edeceksiniz. </w:t>
      </w:r>
    </w:p>
    <w:p w14:paraId="6F498FDA" w14:textId="742081EC" w:rsidR="000D1C2C" w:rsidRDefault="000D1C2C" w:rsidP="00C7111E">
      <w:pPr>
        <w:pStyle w:val="NormalWeb"/>
        <w:spacing w:before="0" w:beforeAutospacing="0" w:after="55" w:afterAutospacing="0"/>
        <w:jc w:val="both"/>
        <w:textAlignment w:val="baseline"/>
      </w:pPr>
    </w:p>
    <w:p w14:paraId="6A281EF0" w14:textId="034D4B86" w:rsidR="000D1C2C" w:rsidRPr="00C7111E" w:rsidRDefault="000D1C2C" w:rsidP="00C7111E">
      <w:pPr>
        <w:pStyle w:val="NormalWeb"/>
        <w:spacing w:before="0" w:beforeAutospacing="0" w:after="55" w:afterAutospacing="0"/>
        <w:jc w:val="both"/>
        <w:textAlignment w:val="baseline"/>
        <w:rPr>
          <w:b/>
        </w:rPr>
      </w:pPr>
      <w:r w:rsidRPr="00C7111E">
        <w:rPr>
          <w:b/>
        </w:rPr>
        <w:t>Soru 4: İstisnadan nasıl faydala</w:t>
      </w:r>
      <w:r w:rsidR="00C7111E" w:rsidRPr="00C7111E">
        <w:rPr>
          <w:b/>
        </w:rPr>
        <w:t>na</w:t>
      </w:r>
      <w:r w:rsidRPr="00C7111E">
        <w:rPr>
          <w:b/>
        </w:rPr>
        <w:t>bileceğiz?</w:t>
      </w:r>
    </w:p>
    <w:p w14:paraId="164CC402" w14:textId="77777777" w:rsidR="000D1C2C" w:rsidRDefault="000D1C2C" w:rsidP="00C7111E">
      <w:pPr>
        <w:pStyle w:val="NormalWeb"/>
        <w:spacing w:before="0" w:beforeAutospacing="0" w:after="55" w:afterAutospacing="0"/>
        <w:jc w:val="both"/>
        <w:textAlignment w:val="baseline"/>
      </w:pPr>
    </w:p>
    <w:p w14:paraId="0DD3AC80" w14:textId="620CF928" w:rsidR="00E00CF4" w:rsidRDefault="000D1C2C" w:rsidP="00C7111E">
      <w:pPr>
        <w:pStyle w:val="NormalWeb"/>
        <w:spacing w:before="0" w:beforeAutospacing="0" w:after="55" w:afterAutospacing="0"/>
        <w:jc w:val="both"/>
        <w:textAlignment w:val="baseline"/>
      </w:pPr>
      <w:r>
        <w:t>Cevap 4: Öncelikle imalat sanayiine yönelik inşaat işlerine ilişkin yatırım teşvik belgeniz olması gerekiyor. Daha sonra bağlı olduğunuz vergi dairesine b</w:t>
      </w:r>
      <w:r w:rsidR="00E00CF4" w:rsidRPr="00572948">
        <w:t>aşvuruda buluna</w:t>
      </w:r>
      <w:r>
        <w:t xml:space="preserve">rak, </w:t>
      </w:r>
      <w:r w:rsidR="00E00CF4" w:rsidRPr="00572948">
        <w:t>inşaat işlerine ilişkin istisna kapsamında alınacak mal ve hizmet listesi, hazırlanan projeye uygun olarak elektronik ortamda sisteme girilecektir.  </w:t>
      </w:r>
      <w:r>
        <w:t xml:space="preserve">Bunun üzerine bağlı olduğunuz vergi dairesi size bir istisna belgesi verecektir. Vergi dairesine bildirdiğiniz mal ve hizmetleri aldığınız mükelleflere bu istisna belgesinin bir örneğini vererek KDV siz alım yapabileceksiniz. </w:t>
      </w:r>
    </w:p>
    <w:p w14:paraId="26BF67BF" w14:textId="17FBD9AA" w:rsidR="000D1C2C" w:rsidRDefault="000D1C2C" w:rsidP="00C7111E">
      <w:pPr>
        <w:pStyle w:val="NormalWeb"/>
        <w:spacing w:before="0" w:beforeAutospacing="0" w:after="55" w:afterAutospacing="0"/>
        <w:jc w:val="both"/>
        <w:textAlignment w:val="baseline"/>
      </w:pPr>
    </w:p>
    <w:p w14:paraId="176CFD3B" w14:textId="475701C3" w:rsidR="000D1C2C" w:rsidRPr="00C7111E" w:rsidRDefault="006D25D1" w:rsidP="00C7111E">
      <w:pPr>
        <w:pStyle w:val="NormalWeb"/>
        <w:spacing w:before="0" w:beforeAutospacing="0" w:after="55" w:afterAutospacing="0"/>
        <w:jc w:val="both"/>
        <w:textAlignment w:val="baseline"/>
        <w:rPr>
          <w:b/>
        </w:rPr>
      </w:pPr>
      <w:r w:rsidRPr="00C7111E">
        <w:rPr>
          <w:b/>
        </w:rPr>
        <w:t>Soru 5: İ</w:t>
      </w:r>
      <w:r w:rsidR="000D1C2C" w:rsidRPr="00C7111E">
        <w:rPr>
          <w:b/>
        </w:rPr>
        <w:t>malat sanayiine yönelik inşaat işlerine</w:t>
      </w:r>
      <w:r w:rsidR="000D1C2C" w:rsidRPr="00C7111E">
        <w:rPr>
          <w:b/>
        </w:rPr>
        <w:t xml:space="preserve"> ilişkin olarak yapacağımız her türlü mal/hizmet alımı KDV den istisna</w:t>
      </w:r>
      <w:r w:rsidR="00C7111E" w:rsidRPr="00C7111E">
        <w:rPr>
          <w:b/>
        </w:rPr>
        <w:t xml:space="preserve"> </w:t>
      </w:r>
      <w:r w:rsidR="000D1C2C" w:rsidRPr="00C7111E">
        <w:rPr>
          <w:b/>
        </w:rPr>
        <w:t>mıdır?</w:t>
      </w:r>
    </w:p>
    <w:p w14:paraId="44EE4B64" w14:textId="77777777" w:rsidR="000D1C2C" w:rsidRDefault="000D1C2C" w:rsidP="00C7111E">
      <w:pPr>
        <w:pStyle w:val="NormalWeb"/>
        <w:spacing w:before="0" w:beforeAutospacing="0" w:after="55" w:afterAutospacing="0"/>
        <w:jc w:val="both"/>
        <w:textAlignment w:val="baseline"/>
      </w:pPr>
    </w:p>
    <w:p w14:paraId="2854FABC" w14:textId="5DA36A97" w:rsidR="00E00CF4" w:rsidRDefault="000D1C2C" w:rsidP="00C7111E">
      <w:pPr>
        <w:pStyle w:val="NormalWeb"/>
        <w:spacing w:before="0" w:beforeAutospacing="0" w:after="55" w:afterAutospacing="0"/>
        <w:jc w:val="both"/>
        <w:textAlignment w:val="baseline"/>
      </w:pPr>
      <w:r>
        <w:t xml:space="preserve">Cevap 5: Hayır. Tarafınızca bağlı olduğunuz vergi dairesine inşaat işinizde kullanacağınız mal ve hizmetleri elektronik ortamda bildireceksiniz. Bunun üzerine </w:t>
      </w:r>
      <w:r w:rsidR="00E00CF4" w:rsidRPr="00572948">
        <w:t xml:space="preserve">Vergi dairesince gerekli </w:t>
      </w:r>
      <w:r w:rsidR="00E00CF4" w:rsidRPr="00572948">
        <w:lastRenderedPageBreak/>
        <w:t>kontroller yapıldıktan sonra şartları sağlayan mükelleflere elektronik olarak sisteme girilen mal ve hizmetle sınırlı olmak üzere</w:t>
      </w:r>
      <w:r w:rsidR="006D25D1">
        <w:t xml:space="preserve"> istisna belgesi verilecektir. Tarafınızca </w:t>
      </w:r>
      <w:r w:rsidR="00C7111E">
        <w:t>bildirilen mal ve hizmetler</w:t>
      </w:r>
      <w:r w:rsidR="006D25D1">
        <w:t xml:space="preserve"> dışında yapmış olduğunuz alımlar, inşaat işinizle alakalı olsa dahi KDV istisnasından faydalanamayacaktır. </w:t>
      </w:r>
    </w:p>
    <w:p w14:paraId="49F8E688" w14:textId="6CB0C4D2" w:rsidR="006D25D1" w:rsidRDefault="006D25D1" w:rsidP="00C7111E">
      <w:pPr>
        <w:pStyle w:val="NormalWeb"/>
        <w:spacing w:before="0" w:beforeAutospacing="0" w:after="55" w:afterAutospacing="0"/>
        <w:jc w:val="both"/>
        <w:textAlignment w:val="baseline"/>
      </w:pPr>
    </w:p>
    <w:p w14:paraId="547BAF30" w14:textId="2B8BA37F" w:rsidR="006D25D1" w:rsidRPr="00C7111E" w:rsidRDefault="006D25D1" w:rsidP="00C7111E">
      <w:pPr>
        <w:pStyle w:val="NormalWeb"/>
        <w:spacing w:before="0" w:beforeAutospacing="0" w:after="55" w:afterAutospacing="0"/>
        <w:jc w:val="both"/>
        <w:textAlignment w:val="baseline"/>
        <w:rPr>
          <w:b/>
        </w:rPr>
      </w:pPr>
      <w:r w:rsidRPr="00C7111E">
        <w:rPr>
          <w:b/>
        </w:rPr>
        <w:t xml:space="preserve">Soru 6: Yatırım projemizde revize olması durumunda nasıl bir yol izleyeceğiz? </w:t>
      </w:r>
    </w:p>
    <w:p w14:paraId="7C562439" w14:textId="0FB89BC4" w:rsidR="006D25D1" w:rsidRDefault="006D25D1" w:rsidP="00C7111E">
      <w:pPr>
        <w:pStyle w:val="NormalWeb"/>
        <w:spacing w:before="0" w:beforeAutospacing="0" w:after="55" w:afterAutospacing="0"/>
        <w:jc w:val="both"/>
        <w:textAlignment w:val="baseline"/>
      </w:pPr>
    </w:p>
    <w:p w14:paraId="5F23B4EB" w14:textId="613D0216" w:rsidR="00E00CF4" w:rsidRDefault="006D25D1" w:rsidP="00C7111E">
      <w:pPr>
        <w:pStyle w:val="NormalWeb"/>
        <w:spacing w:before="0" w:beforeAutospacing="0" w:after="55" w:afterAutospacing="0"/>
        <w:jc w:val="both"/>
        <w:textAlignment w:val="baseline"/>
      </w:pPr>
      <w:r>
        <w:t xml:space="preserve">Cevap 6: </w:t>
      </w:r>
      <w:r w:rsidR="00E00CF4" w:rsidRPr="00572948">
        <w:t>Yatırım Projesinin sonradan revize edilmesi, güncellenmesi veya ek proje düzenlenmesi halinde proje kapsamındaki mal ve hizmetlere ilişkin liste de</w:t>
      </w:r>
      <w:r w:rsidR="00C7111E">
        <w:t>,</w:t>
      </w:r>
      <w:bookmarkStart w:id="0" w:name="_GoBack"/>
      <w:bookmarkEnd w:id="0"/>
      <w:r w:rsidR="00E00CF4" w:rsidRPr="00572948">
        <w:t xml:space="preserve"> elektronik ortamda revize edilecektir. Revize sonrası istisna kapsamına giren alışlarda istisnadan faydalanılabilmesi için istisna belgesinin de revize edilmesi gerekir </w:t>
      </w:r>
    </w:p>
    <w:p w14:paraId="2C038D6F" w14:textId="1F55ADBF" w:rsidR="006D25D1" w:rsidRDefault="006D25D1" w:rsidP="00C7111E">
      <w:pPr>
        <w:pStyle w:val="NormalWeb"/>
        <w:spacing w:before="0" w:beforeAutospacing="0" w:after="55" w:afterAutospacing="0"/>
        <w:jc w:val="both"/>
        <w:textAlignment w:val="baseline"/>
      </w:pPr>
    </w:p>
    <w:p w14:paraId="34F74ABC" w14:textId="2E5B11DB" w:rsidR="006D25D1" w:rsidRPr="00C7111E" w:rsidRDefault="006D25D1" w:rsidP="00C7111E">
      <w:pPr>
        <w:pStyle w:val="NormalWeb"/>
        <w:spacing w:before="0" w:beforeAutospacing="0" w:after="55" w:afterAutospacing="0"/>
        <w:jc w:val="both"/>
        <w:textAlignment w:val="baseline"/>
        <w:rPr>
          <w:b/>
        </w:rPr>
      </w:pPr>
      <w:r w:rsidRPr="00C7111E">
        <w:rPr>
          <w:b/>
        </w:rPr>
        <w:t xml:space="preserve">Soru 7: Bu istisnadan ne zamana kadar faydalanabilirim? </w:t>
      </w:r>
    </w:p>
    <w:p w14:paraId="3AF68FB1" w14:textId="6DBD063E" w:rsidR="006D25D1" w:rsidRPr="00C7111E" w:rsidRDefault="006D25D1" w:rsidP="00C7111E">
      <w:pPr>
        <w:pStyle w:val="NormalWeb"/>
        <w:spacing w:before="0" w:beforeAutospacing="0" w:after="55" w:afterAutospacing="0"/>
        <w:jc w:val="both"/>
        <w:textAlignment w:val="baseline"/>
        <w:rPr>
          <w:b/>
        </w:rPr>
      </w:pPr>
    </w:p>
    <w:p w14:paraId="77E0852B" w14:textId="76C8BADF" w:rsidR="00E00CF4" w:rsidRDefault="006D25D1" w:rsidP="00C7111E">
      <w:pPr>
        <w:pStyle w:val="NormalWeb"/>
        <w:spacing w:before="0" w:beforeAutospacing="0" w:after="55" w:afterAutospacing="0"/>
        <w:jc w:val="both"/>
        <w:textAlignment w:val="baseline"/>
      </w:pPr>
      <w:r>
        <w:t xml:space="preserve">Cevap 7: </w:t>
      </w:r>
      <w:r w:rsidR="00E00CF4" w:rsidRPr="00572948">
        <w:t>İstisna belgesi, 31/12/2025 tarihini geçmemek üzere projede öngörülen süreyle sınırlı olarak verilir. Projedeki sürenin revize edilmesi durumunda, istisna belgesindeki süre de revize edilir. </w:t>
      </w:r>
    </w:p>
    <w:p w14:paraId="0DB605AF" w14:textId="5A08A168" w:rsidR="006D25D1" w:rsidRDefault="006D25D1" w:rsidP="00C7111E">
      <w:pPr>
        <w:pStyle w:val="NormalWeb"/>
        <w:spacing w:before="0" w:beforeAutospacing="0" w:after="55" w:afterAutospacing="0"/>
        <w:jc w:val="both"/>
        <w:textAlignment w:val="baseline"/>
      </w:pPr>
    </w:p>
    <w:p w14:paraId="18250A85" w14:textId="60114DD5" w:rsidR="006D25D1" w:rsidRDefault="006D25D1" w:rsidP="00C7111E">
      <w:pPr>
        <w:pStyle w:val="NormalWeb"/>
        <w:spacing w:before="0" w:beforeAutospacing="0" w:after="55" w:afterAutospacing="0"/>
        <w:jc w:val="both"/>
        <w:textAlignment w:val="baseline"/>
      </w:pPr>
    </w:p>
    <w:p w14:paraId="12E3C317" w14:textId="146B8915" w:rsidR="006D25D1" w:rsidRPr="00C7111E" w:rsidRDefault="006D25D1" w:rsidP="00C7111E">
      <w:pPr>
        <w:pStyle w:val="NormalWeb"/>
        <w:spacing w:before="0" w:beforeAutospacing="0" w:after="55" w:afterAutospacing="0"/>
        <w:jc w:val="both"/>
        <w:textAlignment w:val="baseline"/>
        <w:rPr>
          <w:b/>
        </w:rPr>
      </w:pPr>
      <w:r w:rsidRPr="00C7111E">
        <w:rPr>
          <w:b/>
        </w:rPr>
        <w:t xml:space="preserve">Soru 8: </w:t>
      </w:r>
      <w:r w:rsidRPr="00C7111E">
        <w:rPr>
          <w:b/>
        </w:rPr>
        <w:t>İmalat s</w:t>
      </w:r>
      <w:r w:rsidRPr="00C7111E">
        <w:rPr>
          <w:b/>
        </w:rPr>
        <w:t xml:space="preserve">anayiine yönelik inşaat işlerimizde kullanacağımız bir kısım malları ithal edersek de istisna hükümlerinden </w:t>
      </w:r>
      <w:r w:rsidR="00C7111E" w:rsidRPr="00C7111E">
        <w:rPr>
          <w:b/>
        </w:rPr>
        <w:t>faydalanabilir miyiz</w:t>
      </w:r>
      <w:r w:rsidRPr="00C7111E">
        <w:rPr>
          <w:b/>
        </w:rPr>
        <w:t>?</w:t>
      </w:r>
    </w:p>
    <w:p w14:paraId="7CF1F911" w14:textId="77777777" w:rsidR="006D25D1" w:rsidRDefault="006D25D1" w:rsidP="00C7111E">
      <w:pPr>
        <w:pStyle w:val="NormalWeb"/>
        <w:spacing w:before="0" w:beforeAutospacing="0" w:after="55" w:afterAutospacing="0"/>
        <w:jc w:val="both"/>
        <w:textAlignment w:val="baseline"/>
      </w:pPr>
    </w:p>
    <w:p w14:paraId="7B61AEBD" w14:textId="1B947F6F" w:rsidR="00E00CF4" w:rsidRDefault="006D25D1" w:rsidP="00C7111E">
      <w:pPr>
        <w:pStyle w:val="NormalWeb"/>
        <w:spacing w:before="0" w:beforeAutospacing="0" w:after="55" w:afterAutospacing="0"/>
        <w:jc w:val="both"/>
        <w:textAlignment w:val="baseline"/>
      </w:pPr>
      <w:r>
        <w:t xml:space="preserve">Cevap 8: </w:t>
      </w:r>
      <w:r w:rsidR="00E00CF4" w:rsidRPr="00572948">
        <w:t>İstisna kapsamındaki malların ithalat yoluyla temin edilmesi halinde söz konusu istisna belgesi, ilgili gümrük idaresine ibraz edilir. İstisna belgesindeki istisna kapsamında ithal edilen mala ilişkin bölüm doldurulduktan sonra ilgili gümrük idaresi tarafından bu bölüm de o</w:t>
      </w:r>
      <w:r>
        <w:t xml:space="preserve">naylanır ve mallar KDV siz olarak temin edilir. </w:t>
      </w:r>
    </w:p>
    <w:p w14:paraId="2AE978CD" w14:textId="59CC2225" w:rsidR="006D25D1" w:rsidRDefault="006D25D1" w:rsidP="00C7111E">
      <w:pPr>
        <w:pStyle w:val="NormalWeb"/>
        <w:spacing w:before="0" w:beforeAutospacing="0" w:after="55" w:afterAutospacing="0"/>
        <w:jc w:val="both"/>
        <w:textAlignment w:val="baseline"/>
      </w:pPr>
    </w:p>
    <w:p w14:paraId="0746BED6" w14:textId="545E1707" w:rsidR="006D25D1" w:rsidRPr="00C7111E" w:rsidRDefault="006D25D1" w:rsidP="00C7111E">
      <w:pPr>
        <w:pStyle w:val="NormalWeb"/>
        <w:spacing w:before="0" w:beforeAutospacing="0" w:after="55" w:afterAutospacing="0"/>
        <w:jc w:val="both"/>
        <w:textAlignment w:val="baseline"/>
        <w:rPr>
          <w:b/>
        </w:rPr>
      </w:pPr>
      <w:r w:rsidRPr="00C7111E">
        <w:rPr>
          <w:b/>
        </w:rPr>
        <w:t xml:space="preserve">Soru 9: İstisna belgesinin süresi dolduğunda ne yapacağız? </w:t>
      </w:r>
    </w:p>
    <w:p w14:paraId="1FC50155" w14:textId="63D0E8DA" w:rsidR="006D25D1" w:rsidRDefault="006D25D1" w:rsidP="00C7111E">
      <w:pPr>
        <w:pStyle w:val="NormalWeb"/>
        <w:spacing w:before="0" w:beforeAutospacing="0" w:after="55" w:afterAutospacing="0"/>
        <w:jc w:val="both"/>
        <w:textAlignment w:val="baseline"/>
      </w:pPr>
    </w:p>
    <w:p w14:paraId="6D798D0E" w14:textId="17927508" w:rsidR="00E00CF4" w:rsidRDefault="006D25D1" w:rsidP="00C7111E">
      <w:pPr>
        <w:pStyle w:val="NormalWeb"/>
        <w:spacing w:before="0" w:beforeAutospacing="0" w:after="55" w:afterAutospacing="0"/>
        <w:jc w:val="both"/>
        <w:textAlignment w:val="baseline"/>
      </w:pPr>
      <w:r>
        <w:t xml:space="preserve">Cevap 9: </w:t>
      </w:r>
      <w:r w:rsidR="00E00CF4" w:rsidRPr="00572948">
        <w:t>İstisna kapsamında mal ve hizmet alanlar istisna belgesinin süresinin sona erdiği tarih itibarıyla istisna belgesini vergi dairesine ibraz</w:t>
      </w:r>
      <w:r>
        <w:t xml:space="preserve"> ederek kapattırmak zorundadırlar. </w:t>
      </w:r>
    </w:p>
    <w:p w14:paraId="68A061E9" w14:textId="6BD915B6" w:rsidR="006D25D1" w:rsidRDefault="006D25D1" w:rsidP="00C7111E">
      <w:pPr>
        <w:pStyle w:val="NormalWeb"/>
        <w:spacing w:before="0" w:beforeAutospacing="0" w:after="55" w:afterAutospacing="0"/>
        <w:jc w:val="both"/>
        <w:textAlignment w:val="baseline"/>
      </w:pPr>
    </w:p>
    <w:p w14:paraId="0222E0CE" w14:textId="7BF1246D" w:rsidR="006D25D1" w:rsidRPr="00C7111E" w:rsidRDefault="006D25D1" w:rsidP="00C7111E">
      <w:pPr>
        <w:pStyle w:val="NormalWeb"/>
        <w:spacing w:before="0" w:beforeAutospacing="0" w:after="55" w:afterAutospacing="0"/>
        <w:jc w:val="both"/>
        <w:textAlignment w:val="baseline"/>
        <w:rPr>
          <w:b/>
        </w:rPr>
      </w:pPr>
      <w:r w:rsidRPr="00C7111E">
        <w:rPr>
          <w:b/>
        </w:rPr>
        <w:t>Soru 10: Başlamış olduğumuz yatırımı tamamlayamazsak ne gibi durumlar ile karşılaşacağız?</w:t>
      </w:r>
    </w:p>
    <w:p w14:paraId="0CE41FD4" w14:textId="77777777" w:rsidR="006D25D1" w:rsidRDefault="006D25D1" w:rsidP="00C7111E">
      <w:pPr>
        <w:pStyle w:val="NormalWeb"/>
        <w:spacing w:before="0" w:beforeAutospacing="0" w:after="55" w:afterAutospacing="0"/>
        <w:jc w:val="both"/>
        <w:textAlignment w:val="baseline"/>
      </w:pPr>
    </w:p>
    <w:p w14:paraId="4ACD3295" w14:textId="62DDA3C1" w:rsidR="006D25D1" w:rsidRPr="00572948" w:rsidRDefault="006D25D1" w:rsidP="00C7111E">
      <w:pPr>
        <w:pStyle w:val="NormalWeb"/>
        <w:spacing w:before="0" w:beforeAutospacing="0" w:after="171" w:afterAutospacing="0"/>
        <w:jc w:val="both"/>
        <w:textAlignment w:val="baseline"/>
        <w:rPr>
          <w:rFonts w:ascii="Arial" w:hAnsi="Arial" w:cs="Arial"/>
        </w:rPr>
      </w:pPr>
      <w:r>
        <w:t xml:space="preserve">Cevap 10: </w:t>
      </w:r>
      <w:r w:rsidRPr="00572948">
        <w:t xml:space="preserve">3065 sayılı Kanunun geçici 37 </w:t>
      </w:r>
      <w:proofErr w:type="spellStart"/>
      <w:r w:rsidRPr="00572948">
        <w:t>nci</w:t>
      </w:r>
      <w:proofErr w:type="spellEnd"/>
      <w:r w:rsidRPr="00572948">
        <w:t xml:space="preserve"> maddesine göre, yatırım teşvik belgesine konu yatırımın tamamlanmaması halinde, zamanında alınmayan vergi yatırım teşvik belgesi sahibi alıcıdan, vergi </w:t>
      </w:r>
      <w:proofErr w:type="spellStart"/>
      <w:r w:rsidRPr="00572948">
        <w:t>ziyaı</w:t>
      </w:r>
      <w:proofErr w:type="spellEnd"/>
      <w:r w:rsidRPr="00572948">
        <w:t xml:space="preserve"> cezası uygulanarak gecikme faizi ile birlikte tahsil edilir. </w:t>
      </w:r>
      <w:r>
        <w:t xml:space="preserve">Yani istisna belgesi kapsamında ödemediğiniz KDV </w:t>
      </w:r>
      <w:proofErr w:type="spellStart"/>
      <w:r>
        <w:t>nin</w:t>
      </w:r>
      <w:proofErr w:type="spellEnd"/>
      <w:r>
        <w:t xml:space="preserve"> tamamını vergi </w:t>
      </w:r>
      <w:proofErr w:type="spellStart"/>
      <w:r>
        <w:t>ziyaı</w:t>
      </w:r>
      <w:proofErr w:type="spellEnd"/>
      <w:r>
        <w:t xml:space="preserve"> cezası ve gecikme faiziyle birlikte bağlı olduğunuz vergi dairesine ödeme yükümlülüğünüz doğacaktır. </w:t>
      </w:r>
    </w:p>
    <w:p w14:paraId="0B56D9D3" w14:textId="0B8BA420" w:rsidR="006D25D1" w:rsidRDefault="006D25D1" w:rsidP="00C7111E">
      <w:pPr>
        <w:pStyle w:val="NormalWeb"/>
        <w:spacing w:before="0" w:beforeAutospacing="0" w:after="55" w:afterAutospacing="0"/>
        <w:jc w:val="both"/>
        <w:textAlignment w:val="baseline"/>
      </w:pPr>
    </w:p>
    <w:p w14:paraId="0724205E" w14:textId="6A9AB97B" w:rsidR="006D25D1" w:rsidRPr="00C7111E" w:rsidRDefault="006D25D1" w:rsidP="00C7111E">
      <w:pPr>
        <w:pStyle w:val="NormalWeb"/>
        <w:spacing w:before="0" w:beforeAutospacing="0" w:after="55" w:afterAutospacing="0"/>
        <w:jc w:val="both"/>
        <w:textAlignment w:val="baseline"/>
        <w:rPr>
          <w:b/>
        </w:rPr>
      </w:pPr>
      <w:r w:rsidRPr="00C7111E">
        <w:rPr>
          <w:b/>
        </w:rPr>
        <w:t xml:space="preserve">Soru 11: İstisna uygulamasından taşeronlarımızda faydalanabilecek midir? </w:t>
      </w:r>
    </w:p>
    <w:p w14:paraId="1C350052" w14:textId="385A1026" w:rsidR="006D25D1" w:rsidRDefault="006D25D1" w:rsidP="00C7111E">
      <w:pPr>
        <w:pStyle w:val="NormalWeb"/>
        <w:spacing w:before="0" w:beforeAutospacing="0" w:after="55" w:afterAutospacing="0"/>
        <w:jc w:val="both"/>
        <w:textAlignment w:val="baseline"/>
      </w:pPr>
    </w:p>
    <w:p w14:paraId="6B2550CA" w14:textId="4CCA8624" w:rsidR="00E00CF4" w:rsidRDefault="006D25D1" w:rsidP="00C7111E">
      <w:pPr>
        <w:pStyle w:val="NormalWeb"/>
        <w:spacing w:before="0" w:beforeAutospacing="0" w:after="55" w:afterAutospacing="0"/>
        <w:jc w:val="both"/>
        <w:textAlignment w:val="baseline"/>
      </w:pPr>
      <w:r>
        <w:t xml:space="preserve">Cevap 11: </w:t>
      </w:r>
      <w:r w:rsidR="00E00CF4" w:rsidRPr="00572948">
        <w:t>İstisna tek safhada uygulanacak olup, yatırım teşvik belgesi sahibi mükellefe istisna kapsamında mal teslimi ve hizmet ifasında bulunan satıcıların alımlarında istisna uygulanması söz konusu değildir. </w:t>
      </w:r>
    </w:p>
    <w:p w14:paraId="1088E07B" w14:textId="6E189A82" w:rsidR="006D25D1" w:rsidRDefault="006D25D1" w:rsidP="00C7111E">
      <w:pPr>
        <w:pStyle w:val="NormalWeb"/>
        <w:spacing w:before="0" w:beforeAutospacing="0" w:after="55" w:afterAutospacing="0"/>
        <w:jc w:val="both"/>
        <w:textAlignment w:val="baseline"/>
      </w:pPr>
    </w:p>
    <w:p w14:paraId="0D82ACC1" w14:textId="7EFB3D52" w:rsidR="00E00CF4" w:rsidRPr="00C7111E" w:rsidRDefault="00C7111E" w:rsidP="00C7111E">
      <w:pPr>
        <w:pStyle w:val="NormalWeb"/>
        <w:spacing w:before="0" w:beforeAutospacing="0" w:after="64" w:afterAutospacing="0"/>
        <w:jc w:val="both"/>
        <w:rPr>
          <w:b/>
        </w:rPr>
      </w:pPr>
      <w:r w:rsidRPr="00C7111E">
        <w:rPr>
          <w:b/>
        </w:rPr>
        <w:t>Soru 12: İstisnaya ilişkin iş ve işlemlerin yürütülmesinde, inşaatı kendimizin yapması mı yoksa taşerona verilmesi mi?</w:t>
      </w:r>
    </w:p>
    <w:p w14:paraId="3DE64776" w14:textId="46505282" w:rsidR="00C7111E" w:rsidRDefault="00C7111E" w:rsidP="00C7111E">
      <w:pPr>
        <w:pStyle w:val="NormalWeb"/>
        <w:spacing w:before="0" w:beforeAutospacing="0" w:after="64" w:afterAutospacing="0"/>
        <w:jc w:val="both"/>
      </w:pPr>
    </w:p>
    <w:p w14:paraId="692A29D3" w14:textId="5D022BC9" w:rsidR="00E00CF4" w:rsidRPr="00572948" w:rsidRDefault="00C7111E" w:rsidP="00C7111E">
      <w:pPr>
        <w:pStyle w:val="NormalWeb"/>
        <w:spacing w:before="0" w:beforeAutospacing="0" w:after="64" w:afterAutospacing="0"/>
        <w:jc w:val="both"/>
      </w:pPr>
      <w:r>
        <w:t xml:space="preserve">Cevap 12: </w:t>
      </w:r>
      <w:r w:rsidR="00E00CF4" w:rsidRPr="00572948">
        <w:t>Yatırımcılar teşvik belgesi kapsamındaki imalat sanayiine yönelik inşaatlarını kendileri yapabileceği gibi, taşerona da yaptırabileceklerdir. Her iki durumda da istisna hükmünden faydalanılması mümkündür. Ancak, yatırımcının inşaatını kendi yaptırması durumunda bazı sorunlar ile karşılaşması muhtemeldir.  </w:t>
      </w:r>
    </w:p>
    <w:p w14:paraId="119368F5" w14:textId="77777777" w:rsidR="00E00CF4" w:rsidRPr="00572948" w:rsidRDefault="00E00CF4" w:rsidP="00C7111E">
      <w:pPr>
        <w:pStyle w:val="NormalWeb"/>
        <w:spacing w:before="0" w:beforeAutospacing="0" w:after="57" w:afterAutospacing="0"/>
        <w:jc w:val="both"/>
      </w:pPr>
      <w:r w:rsidRPr="00572948">
        <w:t> </w:t>
      </w:r>
    </w:p>
    <w:p w14:paraId="0DA64414" w14:textId="08B067BF" w:rsidR="00E00CF4" w:rsidRPr="00572948" w:rsidRDefault="00E00CF4" w:rsidP="00C7111E">
      <w:pPr>
        <w:pStyle w:val="NormalWeb"/>
        <w:spacing w:before="0" w:beforeAutospacing="0" w:after="34" w:afterAutospacing="0"/>
        <w:jc w:val="both"/>
      </w:pPr>
      <w:r w:rsidRPr="00572948">
        <w:t xml:space="preserve">Bilindiği üzere inşaat işlerinde çok fazla girdi kalemi bulunmaktadır. Bu girdilerin tamamının bilinmesi, programlanması ve Maliye Bakanlığı’nın sistemine işlenerek istisna belgesi talep edilmesi gerekmektedir. Örnek olarak alınacak çivi, bağ teli gibi girdilerin dahi miktar ve tutar olarak hesaplanıp sisteme </w:t>
      </w:r>
      <w:proofErr w:type="spellStart"/>
      <w:r w:rsidRPr="00572948">
        <w:t>işlenilmesi</w:t>
      </w:r>
      <w:proofErr w:type="spellEnd"/>
      <w:r w:rsidRPr="00572948">
        <w:t xml:space="preserve"> gerekmektedir. Bu durum birden çok kez  istisna belgesinin revizesine yol açabilecektir. Ayrıca, piyasadan söz konusu istisna belgesi ile mal alımında da zorluklar yaşanması muhtemeldir. Satıcılar KDV’yi tahsil etmeyecekleri için, istisna belgesi kapsamında mal/hizmet tesliminde bulunmak istemeyebileceklerdir.  </w:t>
      </w:r>
    </w:p>
    <w:p w14:paraId="3E8E6E16" w14:textId="77777777" w:rsidR="00E00CF4" w:rsidRPr="00572948" w:rsidRDefault="00E00CF4" w:rsidP="00C7111E">
      <w:pPr>
        <w:pStyle w:val="NormalWeb"/>
        <w:spacing w:before="0" w:beforeAutospacing="0" w:after="64" w:afterAutospacing="0"/>
        <w:jc w:val="both"/>
      </w:pPr>
      <w:r w:rsidRPr="00572948">
        <w:t> </w:t>
      </w:r>
    </w:p>
    <w:p w14:paraId="79220C05" w14:textId="77777777" w:rsidR="00E00CF4" w:rsidRPr="00572948" w:rsidRDefault="00E00CF4" w:rsidP="00C7111E">
      <w:pPr>
        <w:pStyle w:val="NormalWeb"/>
        <w:spacing w:before="0" w:beforeAutospacing="0" w:after="64" w:afterAutospacing="0"/>
        <w:jc w:val="both"/>
      </w:pPr>
      <w:r w:rsidRPr="00572948">
        <w:t xml:space="preserve"> İstisna uygulaması, imalat sanayiine yönelik inşaat işlerinin taşeron usulüyle yaptırılmasına da müsaade etmektedir. Bu durumda taşeron firma ile yapılan sözleşme kapsamında sisteme sadece </w:t>
      </w:r>
      <w:proofErr w:type="spellStart"/>
      <w:r w:rsidRPr="00572948">
        <w:t>hakediş</w:t>
      </w:r>
      <w:proofErr w:type="spellEnd"/>
      <w:r w:rsidRPr="00572948">
        <w:t xml:space="preserve"> tutarları ve miktarları girilecektir. Taşeron firma piyasadan KDV’li olarak temin ettiği mal/hizmeti </w:t>
      </w:r>
      <w:proofErr w:type="spellStart"/>
      <w:r w:rsidRPr="00572948">
        <w:t>hakediş</w:t>
      </w:r>
      <w:proofErr w:type="spellEnd"/>
      <w:r w:rsidRPr="00572948">
        <w:t xml:space="preserve"> usulüyle yatırımcıya yansıtacak ve KDV tahsil etmeyecektir. Taşeron firmanın üzerinde bir KDV yükü kalması durumunda ise, bağlı olduğu vergi dairesi müdürlüğünden iade talep ederek bu yükten kurtulabilecektir.  </w:t>
      </w:r>
    </w:p>
    <w:p w14:paraId="2A340757" w14:textId="77777777" w:rsidR="00E00CF4" w:rsidRPr="00572948" w:rsidRDefault="00E00CF4" w:rsidP="00C7111E">
      <w:pPr>
        <w:pStyle w:val="NormalWeb"/>
        <w:spacing w:before="0" w:beforeAutospacing="0" w:after="64" w:afterAutospacing="0"/>
        <w:jc w:val="both"/>
      </w:pPr>
      <w:r w:rsidRPr="00572948">
        <w:t> </w:t>
      </w:r>
    </w:p>
    <w:p w14:paraId="290A6142" w14:textId="047DE6BA" w:rsidR="00E00CF4" w:rsidRPr="00572948" w:rsidRDefault="00E00CF4" w:rsidP="00C7111E">
      <w:pPr>
        <w:pStyle w:val="NormalWeb"/>
        <w:spacing w:before="0" w:beforeAutospacing="0" w:after="30" w:afterAutospacing="0"/>
        <w:jc w:val="both"/>
      </w:pPr>
      <w:r w:rsidRPr="00572948">
        <w:t xml:space="preserve">Taşeron usulünün yatırımcıya faydası, tek bir muhatabının olmasıdır. Bağlı olduğu vergi dairesinden istisna belgesi alırken yapmış olduğu taşeron sözleşmesine istinaden </w:t>
      </w:r>
      <w:proofErr w:type="spellStart"/>
      <w:r w:rsidRPr="00572948">
        <w:t>hakediş</w:t>
      </w:r>
      <w:proofErr w:type="spellEnd"/>
      <w:r w:rsidRPr="00572948">
        <w:t xml:space="preserve"> tutar ve miktarlarını sisteme işlemesi ve buna ilişkin olarak istisna belgesi alması yeterli olacaktır.  </w:t>
      </w:r>
    </w:p>
    <w:p w14:paraId="0E41F3DA" w14:textId="77777777" w:rsidR="00E00CF4" w:rsidRPr="00572948" w:rsidRDefault="00E00CF4" w:rsidP="00C7111E">
      <w:pPr>
        <w:pStyle w:val="NormalWeb"/>
        <w:spacing w:before="0" w:beforeAutospacing="0" w:after="61" w:afterAutospacing="0"/>
        <w:jc w:val="both"/>
      </w:pPr>
      <w:r w:rsidRPr="00572948">
        <w:t> </w:t>
      </w:r>
    </w:p>
    <w:p w14:paraId="65295023" w14:textId="77777777" w:rsidR="00E00CF4" w:rsidRPr="00572948" w:rsidRDefault="00E00CF4" w:rsidP="00C7111E">
      <w:pPr>
        <w:pStyle w:val="NormalWeb"/>
        <w:spacing w:before="0" w:beforeAutospacing="0" w:after="16" w:afterAutospacing="0"/>
        <w:jc w:val="both"/>
      </w:pPr>
      <w:r w:rsidRPr="00572948">
        <w:t> </w:t>
      </w:r>
    </w:p>
    <w:p w14:paraId="7CF446D2" w14:textId="77777777" w:rsidR="00E00CF4" w:rsidRPr="00572948" w:rsidRDefault="00E00CF4" w:rsidP="00C7111E">
      <w:pPr>
        <w:pStyle w:val="NormalWeb"/>
        <w:spacing w:before="0" w:beforeAutospacing="0" w:after="55" w:afterAutospacing="0"/>
        <w:jc w:val="both"/>
      </w:pPr>
      <w:r w:rsidRPr="00572948">
        <w:t>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w:t>
      </w:r>
    </w:p>
    <w:p w14:paraId="620C77B7" w14:textId="6BE01500" w:rsidR="000D1C2C" w:rsidRPr="00572948" w:rsidRDefault="00E00CF4" w:rsidP="00C7111E">
      <w:pPr>
        <w:pStyle w:val="NormalWeb"/>
        <w:spacing w:before="0" w:beforeAutospacing="0" w:after="174" w:afterAutospacing="0"/>
        <w:jc w:val="both"/>
        <w:rPr>
          <w:rFonts w:ascii="Arial" w:hAnsi="Arial" w:cs="Arial"/>
        </w:rPr>
      </w:pPr>
      <w:r w:rsidRPr="00572948">
        <w:t>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r w:rsidRPr="00572948">
        <w:rPr>
          <w:rStyle w:val="apple-tab-span"/>
        </w:rPr>
        <w:tab/>
      </w:r>
      <w:r w:rsidRPr="00572948">
        <w:t xml:space="preserve"> </w:t>
      </w:r>
    </w:p>
    <w:p w14:paraId="13BB0276" w14:textId="085A26E9" w:rsidR="00C334AC" w:rsidRPr="00572948" w:rsidRDefault="00C334AC" w:rsidP="00C7111E">
      <w:pPr>
        <w:jc w:val="both"/>
      </w:pPr>
    </w:p>
    <w:sectPr w:rsidR="00C334AC" w:rsidRPr="005729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113E3" w14:textId="77777777" w:rsidR="006A3597" w:rsidRDefault="006A3597" w:rsidP="00876D82">
      <w:pPr>
        <w:spacing w:after="0" w:line="240" w:lineRule="auto"/>
      </w:pPr>
      <w:r>
        <w:separator/>
      </w:r>
    </w:p>
  </w:endnote>
  <w:endnote w:type="continuationSeparator" w:id="0">
    <w:p w14:paraId="03F865D6" w14:textId="77777777" w:rsidR="006A3597" w:rsidRDefault="006A3597" w:rsidP="0087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01AA" w14:textId="77777777" w:rsidR="007F6308" w:rsidRDefault="007F630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C70F" w14:textId="77777777" w:rsidR="00562155" w:rsidRDefault="00562155"/>
  <w:tbl>
    <w:tblPr>
      <w:tblW w:w="5000" w:type="pct"/>
      <w:jc w:val="center"/>
      <w:tblCellMar>
        <w:top w:w="144" w:type="dxa"/>
        <w:left w:w="115" w:type="dxa"/>
        <w:bottom w:w="144" w:type="dxa"/>
        <w:right w:w="115" w:type="dxa"/>
      </w:tblCellMar>
      <w:tblLook w:val="04A0" w:firstRow="1" w:lastRow="0" w:firstColumn="1" w:lastColumn="0" w:noHBand="0" w:noVBand="1"/>
    </w:tblPr>
    <w:tblGrid>
      <w:gridCol w:w="4555"/>
      <w:gridCol w:w="4517"/>
    </w:tblGrid>
    <w:tr w:rsidR="005C5E89" w14:paraId="1EA418B4" w14:textId="77777777" w:rsidTr="00562155">
      <w:trPr>
        <w:trHeight w:hRule="exact" w:val="115"/>
        <w:jc w:val="center"/>
      </w:trPr>
      <w:tc>
        <w:tcPr>
          <w:tcW w:w="4555" w:type="dxa"/>
          <w:shd w:val="clear" w:color="auto" w:fill="4472C4" w:themeFill="accent1"/>
          <w:tcMar>
            <w:top w:w="0" w:type="dxa"/>
            <w:bottom w:w="0" w:type="dxa"/>
          </w:tcMar>
        </w:tcPr>
        <w:p w14:paraId="5BA57BC3" w14:textId="77777777" w:rsidR="005C5E89" w:rsidRDefault="005C5E89">
          <w:pPr>
            <w:pStyle w:val="stBilgi"/>
            <w:rPr>
              <w:caps/>
              <w:sz w:val="18"/>
            </w:rPr>
          </w:pPr>
        </w:p>
      </w:tc>
      <w:tc>
        <w:tcPr>
          <w:tcW w:w="4517" w:type="dxa"/>
          <w:shd w:val="clear" w:color="auto" w:fill="4472C4" w:themeFill="accent1"/>
          <w:tcMar>
            <w:top w:w="0" w:type="dxa"/>
            <w:bottom w:w="0" w:type="dxa"/>
          </w:tcMar>
        </w:tcPr>
        <w:p w14:paraId="7689C6FF" w14:textId="77777777" w:rsidR="005C5E89" w:rsidRDefault="005C5E89">
          <w:pPr>
            <w:pStyle w:val="stBilgi"/>
            <w:jc w:val="right"/>
            <w:rPr>
              <w:caps/>
              <w:sz w:val="18"/>
            </w:rPr>
          </w:pPr>
        </w:p>
      </w:tc>
    </w:tr>
    <w:tr w:rsidR="005C5E89" w14:paraId="755A94D7" w14:textId="77777777" w:rsidTr="00562155">
      <w:trPr>
        <w:jc w:val="center"/>
      </w:trPr>
      <w:tc>
        <w:tcPr>
          <w:tcW w:w="4555" w:type="dxa"/>
          <w:shd w:val="clear" w:color="auto" w:fill="auto"/>
          <w:vAlign w:val="center"/>
        </w:tcPr>
        <w:p w14:paraId="185472CE" w14:textId="5BF95844" w:rsidR="005C5E89" w:rsidRPr="005C5E89" w:rsidRDefault="004969CE" w:rsidP="005C5E89">
          <w:pPr>
            <w:pStyle w:val="AltBilgi"/>
            <w:rPr>
              <w:b/>
              <w:bCs/>
              <w:caps/>
              <w:sz w:val="18"/>
              <w:szCs w:val="18"/>
            </w:rPr>
          </w:pPr>
          <w:proofErr w:type="spellStart"/>
          <w:r>
            <w:rPr>
              <w:rFonts w:ascii="Times New Roman" w:hAnsi="Times New Roman" w:cs="Times New Roman"/>
              <w:spacing w:val="22"/>
              <w:sz w:val="18"/>
              <w:szCs w:val="18"/>
            </w:rPr>
            <w:t>Yıldızevler</w:t>
          </w:r>
          <w:proofErr w:type="spellEnd"/>
          <w:r>
            <w:rPr>
              <w:rFonts w:ascii="Times New Roman" w:hAnsi="Times New Roman" w:cs="Times New Roman"/>
              <w:spacing w:val="22"/>
              <w:sz w:val="18"/>
              <w:szCs w:val="18"/>
            </w:rPr>
            <w:t xml:space="preserve"> Mah. Cezayir Cad. No:2/7 Kat:1 Çankaya ANKARA</w:t>
          </w:r>
        </w:p>
      </w:tc>
      <w:tc>
        <w:tcPr>
          <w:tcW w:w="4517" w:type="dxa"/>
          <w:shd w:val="clear" w:color="auto" w:fill="auto"/>
          <w:vAlign w:val="center"/>
        </w:tcPr>
        <w:p w14:paraId="7AC51243" w14:textId="5AD3140E" w:rsidR="005C5E89" w:rsidRPr="005C5E89" w:rsidRDefault="005C5E89" w:rsidP="004969CE">
          <w:pPr>
            <w:pStyle w:val="AltBilgi"/>
            <w:jc w:val="right"/>
            <w:rPr>
              <w:b/>
              <w:bCs/>
              <w:caps/>
              <w:sz w:val="18"/>
              <w:szCs w:val="18"/>
            </w:rPr>
          </w:pPr>
          <w:r w:rsidRPr="005C5E89">
            <w:rPr>
              <w:b/>
              <w:bCs/>
              <w:caps/>
              <w:sz w:val="18"/>
              <w:szCs w:val="18"/>
            </w:rPr>
            <w:t xml:space="preserve">t +90 (312) </w:t>
          </w:r>
          <w:r w:rsidR="004969CE">
            <w:rPr>
              <w:b/>
              <w:bCs/>
              <w:caps/>
              <w:sz w:val="18"/>
              <w:szCs w:val="18"/>
            </w:rPr>
            <w:t>440 19 52</w:t>
          </w:r>
        </w:p>
      </w:tc>
    </w:tr>
  </w:tbl>
  <w:p w14:paraId="0DC603BB" w14:textId="481C6563" w:rsidR="00876D82" w:rsidRDefault="00876D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CB61" w14:textId="77777777" w:rsidR="007F6308" w:rsidRDefault="007F630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C9535" w14:textId="77777777" w:rsidR="006A3597" w:rsidRDefault="006A3597" w:rsidP="00876D82">
      <w:pPr>
        <w:spacing w:after="0" w:line="240" w:lineRule="auto"/>
      </w:pPr>
      <w:r>
        <w:separator/>
      </w:r>
    </w:p>
  </w:footnote>
  <w:footnote w:type="continuationSeparator" w:id="0">
    <w:p w14:paraId="4EB3107E" w14:textId="77777777" w:rsidR="006A3597" w:rsidRDefault="006A3597" w:rsidP="0087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7E007" w14:textId="76EF1D38" w:rsidR="00927950" w:rsidRDefault="006A3597">
    <w:pPr>
      <w:pStyle w:val="stBilgi"/>
    </w:pPr>
    <w:r>
      <w:rPr>
        <w:noProof/>
        <w:lang w:eastAsia="tr-TR"/>
      </w:rPr>
      <w:pict w14:anchorId="4E40D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313" o:spid="_x0000_s2058" type="#_x0000_t75" style="position:absolute;margin-left:0;margin-top:0;width:960pt;height:639.6pt;z-index:-251657216;mso-position-horizontal:center;mso-position-horizontal-relative:margin;mso-position-vertical:center;mso-position-vertical-relative:margin" o:allowincell="f">
          <v:imagedata r:id="rId1" o:title="WhatsApp Image 2021-07-06 at 2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C46" w14:textId="77777777" w:rsidR="007F6308" w:rsidRDefault="006A3597" w:rsidP="007F6308">
    <w:pPr>
      <w:pStyle w:val="stBilgi"/>
    </w:pPr>
    <w:r>
      <w:rPr>
        <w:noProof/>
        <w:lang w:eastAsia="tr-TR"/>
      </w:rPr>
      <w:pict w14:anchorId="3431E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314" o:spid="_x0000_s2059" type="#_x0000_t75" style="position:absolute;margin-left:0;margin-top:0;width:960pt;height:639.6pt;z-index:-251656192;mso-position-horizontal:center;mso-position-horizontal-relative:margin;mso-position-vertical:center;mso-position-vertical-relative:margin" o:allowincell="f">
          <v:imagedata r:id="rId1" o:title="WhatsApp Image 2021-07-06 at 22" gain="19661f" blacklevel="22938f"/>
          <w10:wrap anchorx="margin" anchory="margin"/>
        </v:shape>
      </w:pict>
    </w:r>
    <w:r w:rsidR="004969CE" w:rsidRPr="002232DC">
      <w:rPr>
        <w:noProof/>
        <w:lang w:eastAsia="tr-TR"/>
      </w:rPr>
      <w:drawing>
        <wp:inline distT="0" distB="0" distL="0" distR="0" wp14:anchorId="44162945" wp14:editId="46887919">
          <wp:extent cx="2514600" cy="822960"/>
          <wp:effectExtent l="0" t="0" r="0" b="0"/>
          <wp:docPr id="2" name="Resim 2" descr="C:\Users\ender\Desktop\LOGOLA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der\Desktop\LOGOLAR\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637" cy="854063"/>
                  </a:xfrm>
                  <a:prstGeom prst="rect">
                    <a:avLst/>
                  </a:prstGeom>
                  <a:noFill/>
                  <a:ln>
                    <a:noFill/>
                  </a:ln>
                </pic:spPr>
              </pic:pic>
            </a:graphicData>
          </a:graphic>
        </wp:inline>
      </w:drawing>
    </w:r>
  </w:p>
  <w:p w14:paraId="2AD8DE53" w14:textId="7C959E48" w:rsidR="00876D82" w:rsidRDefault="00876D82" w:rsidP="00876D82">
    <w:pPr>
      <w:pStyle w:val="stBilgi"/>
      <w:jc w:val="cent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C899" w14:textId="30002D64" w:rsidR="00927950" w:rsidRDefault="006A3597">
    <w:pPr>
      <w:pStyle w:val="stBilgi"/>
    </w:pPr>
    <w:r>
      <w:rPr>
        <w:noProof/>
        <w:lang w:eastAsia="tr-TR"/>
      </w:rPr>
      <w:pict w14:anchorId="11DA18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60312" o:spid="_x0000_s2057" type="#_x0000_t75" style="position:absolute;margin-left:0;margin-top:0;width:960pt;height:639.6pt;z-index:-251658240;mso-position-horizontal:center;mso-position-horizontal-relative:margin;mso-position-vertical:center;mso-position-vertical-relative:margin" o:allowincell="f">
          <v:imagedata r:id="rId1" o:title="WhatsApp Image 2021-07-06 at 2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17974"/>
    <w:multiLevelType w:val="hybridMultilevel"/>
    <w:tmpl w:val="EDD00DB0"/>
    <w:lvl w:ilvl="0" w:tplc="EB6AEF6E">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527C7E"/>
    <w:multiLevelType w:val="hybridMultilevel"/>
    <w:tmpl w:val="D9F4119E"/>
    <w:lvl w:ilvl="0" w:tplc="1678686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BEE2D28"/>
    <w:multiLevelType w:val="hybridMultilevel"/>
    <w:tmpl w:val="B0B6CA14"/>
    <w:lvl w:ilvl="0" w:tplc="05840118">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4E490D4D"/>
    <w:multiLevelType w:val="hybridMultilevel"/>
    <w:tmpl w:val="9746C398"/>
    <w:lvl w:ilvl="0" w:tplc="0478C3AE">
      <w:start w:val="3065"/>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9E550DA"/>
    <w:multiLevelType w:val="multilevel"/>
    <w:tmpl w:val="E17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82"/>
    <w:rsid w:val="0008647D"/>
    <w:rsid w:val="000A2D7B"/>
    <w:rsid w:val="000B7202"/>
    <w:rsid w:val="000D1C2C"/>
    <w:rsid w:val="00105DC4"/>
    <w:rsid w:val="00124F84"/>
    <w:rsid w:val="00170619"/>
    <w:rsid w:val="0018086C"/>
    <w:rsid w:val="00196571"/>
    <w:rsid w:val="001B2CDC"/>
    <w:rsid w:val="001D759B"/>
    <w:rsid w:val="001F127B"/>
    <w:rsid w:val="002179AB"/>
    <w:rsid w:val="00217C0D"/>
    <w:rsid w:val="00270F2D"/>
    <w:rsid w:val="00276883"/>
    <w:rsid w:val="002A6F81"/>
    <w:rsid w:val="002B379E"/>
    <w:rsid w:val="00365D82"/>
    <w:rsid w:val="00392944"/>
    <w:rsid w:val="00396119"/>
    <w:rsid w:val="003B69E2"/>
    <w:rsid w:val="003C6BC5"/>
    <w:rsid w:val="003E21C7"/>
    <w:rsid w:val="003E7BB2"/>
    <w:rsid w:val="00452D2D"/>
    <w:rsid w:val="004578FE"/>
    <w:rsid w:val="004669C1"/>
    <w:rsid w:val="00490039"/>
    <w:rsid w:val="00494DB8"/>
    <w:rsid w:val="004969CE"/>
    <w:rsid w:val="004D08B0"/>
    <w:rsid w:val="0051710D"/>
    <w:rsid w:val="00533893"/>
    <w:rsid w:val="00562155"/>
    <w:rsid w:val="00572948"/>
    <w:rsid w:val="005C5E89"/>
    <w:rsid w:val="005D2D01"/>
    <w:rsid w:val="005D4675"/>
    <w:rsid w:val="005E4EAC"/>
    <w:rsid w:val="006660F6"/>
    <w:rsid w:val="006A3597"/>
    <w:rsid w:val="006D25D1"/>
    <w:rsid w:val="00703230"/>
    <w:rsid w:val="007D7483"/>
    <w:rsid w:val="007F6308"/>
    <w:rsid w:val="00832436"/>
    <w:rsid w:val="00854E71"/>
    <w:rsid w:val="00876D82"/>
    <w:rsid w:val="00895746"/>
    <w:rsid w:val="008C5BD5"/>
    <w:rsid w:val="00927950"/>
    <w:rsid w:val="009A456E"/>
    <w:rsid w:val="009C5316"/>
    <w:rsid w:val="009D6852"/>
    <w:rsid w:val="009D7F23"/>
    <w:rsid w:val="009E2018"/>
    <w:rsid w:val="00A53D74"/>
    <w:rsid w:val="00A72F71"/>
    <w:rsid w:val="00AA3772"/>
    <w:rsid w:val="00AC0CF4"/>
    <w:rsid w:val="00AD20BF"/>
    <w:rsid w:val="00B00D30"/>
    <w:rsid w:val="00B00F5E"/>
    <w:rsid w:val="00B22867"/>
    <w:rsid w:val="00B52BF5"/>
    <w:rsid w:val="00B64711"/>
    <w:rsid w:val="00BA2CCB"/>
    <w:rsid w:val="00BE1ADF"/>
    <w:rsid w:val="00BF28DF"/>
    <w:rsid w:val="00C074F4"/>
    <w:rsid w:val="00C12BAF"/>
    <w:rsid w:val="00C334AC"/>
    <w:rsid w:val="00C5085C"/>
    <w:rsid w:val="00C7111E"/>
    <w:rsid w:val="00C76FE0"/>
    <w:rsid w:val="00CC5065"/>
    <w:rsid w:val="00CD6709"/>
    <w:rsid w:val="00CF338B"/>
    <w:rsid w:val="00D3478D"/>
    <w:rsid w:val="00D85210"/>
    <w:rsid w:val="00DD4C77"/>
    <w:rsid w:val="00DD52CE"/>
    <w:rsid w:val="00E00CF4"/>
    <w:rsid w:val="00E149F0"/>
    <w:rsid w:val="00ED672A"/>
    <w:rsid w:val="00F136E3"/>
    <w:rsid w:val="00F3413E"/>
    <w:rsid w:val="00F8603F"/>
    <w:rsid w:val="00F96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FAC02E0"/>
  <w15:chartTrackingRefBased/>
  <w15:docId w15:val="{D6CF1290-E612-4BA6-A6B8-3225C3B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C7"/>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6D82"/>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876D82"/>
  </w:style>
  <w:style w:type="paragraph" w:styleId="AltBilgi">
    <w:name w:val="footer"/>
    <w:basedOn w:val="Normal"/>
    <w:link w:val="AltBilgiChar"/>
    <w:uiPriority w:val="99"/>
    <w:unhideWhenUsed/>
    <w:rsid w:val="00876D82"/>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876D82"/>
  </w:style>
  <w:style w:type="paragraph" w:styleId="ListeParagraf">
    <w:name w:val="List Paragraph"/>
    <w:basedOn w:val="Normal"/>
    <w:uiPriority w:val="34"/>
    <w:qFormat/>
    <w:rsid w:val="00BF28DF"/>
    <w:pPr>
      <w:ind w:left="720"/>
      <w:contextualSpacing/>
    </w:pPr>
    <w:rPr>
      <w:rFonts w:asciiTheme="minorHAnsi" w:eastAsiaTheme="minorHAnsi" w:hAnsiTheme="minorHAnsi" w:cstheme="minorBidi"/>
    </w:rPr>
  </w:style>
  <w:style w:type="paragraph" w:styleId="BalonMetni">
    <w:name w:val="Balloon Text"/>
    <w:basedOn w:val="Normal"/>
    <w:link w:val="BalonMetniChar"/>
    <w:uiPriority w:val="99"/>
    <w:semiHidden/>
    <w:unhideWhenUsed/>
    <w:rsid w:val="00BF28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28DF"/>
    <w:rPr>
      <w:rFonts w:ascii="Segoe UI" w:eastAsia="Times New Roman" w:hAnsi="Segoe UI" w:cs="Segoe UI"/>
      <w:sz w:val="18"/>
      <w:szCs w:val="18"/>
    </w:rPr>
  </w:style>
  <w:style w:type="paragraph" w:customStyle="1" w:styleId="Default">
    <w:name w:val="Default"/>
    <w:rsid w:val="00396119"/>
    <w:pPr>
      <w:autoSpaceDE w:val="0"/>
      <w:autoSpaceDN w:val="0"/>
      <w:adjustRightInd w:val="0"/>
      <w:spacing w:after="0" w:line="240" w:lineRule="auto"/>
    </w:pPr>
    <w:rPr>
      <w:rFonts w:ascii="Verdana" w:eastAsiaTheme="minorEastAsia" w:hAnsi="Verdana" w:cs="Verdana"/>
      <w:color w:val="000000"/>
      <w:sz w:val="24"/>
      <w:szCs w:val="24"/>
      <w:lang w:eastAsia="tr-TR"/>
    </w:rPr>
  </w:style>
  <w:style w:type="table" w:styleId="TabloKlavuzu">
    <w:name w:val="Table Grid"/>
    <w:basedOn w:val="NormalTablo"/>
    <w:uiPriority w:val="39"/>
    <w:rsid w:val="0070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4578FE"/>
    <w:pPr>
      <w:spacing w:before="100" w:beforeAutospacing="1" w:after="100" w:afterAutospacing="1" w:line="240" w:lineRule="auto"/>
    </w:pPr>
    <w:rPr>
      <w:rFonts w:ascii="Times New Roman" w:hAnsi="Times New Roman"/>
      <w:sz w:val="24"/>
      <w:szCs w:val="24"/>
      <w:lang w:eastAsia="tr-TR"/>
    </w:rPr>
  </w:style>
  <w:style w:type="paragraph" w:styleId="NormalWeb">
    <w:name w:val="Normal (Web)"/>
    <w:basedOn w:val="Normal"/>
    <w:uiPriority w:val="99"/>
    <w:unhideWhenUsed/>
    <w:rsid w:val="00CF338B"/>
    <w:pPr>
      <w:spacing w:before="100" w:beforeAutospacing="1" w:after="100" w:afterAutospacing="1" w:line="240" w:lineRule="auto"/>
    </w:pPr>
    <w:rPr>
      <w:rFonts w:ascii="Times New Roman" w:hAnsi="Times New Roman"/>
      <w:sz w:val="24"/>
      <w:szCs w:val="24"/>
      <w:lang w:eastAsia="tr-TR"/>
    </w:rPr>
  </w:style>
  <w:style w:type="character" w:styleId="Gl">
    <w:name w:val="Strong"/>
    <w:basedOn w:val="VarsaylanParagrafYazTipi"/>
    <w:uiPriority w:val="22"/>
    <w:qFormat/>
    <w:rsid w:val="00CF338B"/>
    <w:rPr>
      <w:b/>
      <w:bCs/>
    </w:rPr>
  </w:style>
  <w:style w:type="paragraph" w:customStyle="1" w:styleId="metin">
    <w:name w:val="metin"/>
    <w:basedOn w:val="Normal"/>
    <w:rsid w:val="003B69E2"/>
    <w:pPr>
      <w:spacing w:before="100" w:beforeAutospacing="1" w:after="100" w:afterAutospacing="1" w:line="240" w:lineRule="auto"/>
    </w:pPr>
    <w:rPr>
      <w:rFonts w:ascii="Times New Roman" w:hAnsi="Times New Roman"/>
      <w:sz w:val="24"/>
      <w:szCs w:val="24"/>
      <w:lang w:eastAsia="tr-TR"/>
    </w:rPr>
  </w:style>
  <w:style w:type="character" w:customStyle="1" w:styleId="apple-tab-span">
    <w:name w:val="apple-tab-span"/>
    <w:basedOn w:val="VarsaylanParagrafYazTipi"/>
    <w:rsid w:val="00E0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2440">
      <w:bodyDiv w:val="1"/>
      <w:marLeft w:val="0"/>
      <w:marRight w:val="0"/>
      <w:marTop w:val="0"/>
      <w:marBottom w:val="0"/>
      <w:divBdr>
        <w:top w:val="none" w:sz="0" w:space="0" w:color="auto"/>
        <w:left w:val="none" w:sz="0" w:space="0" w:color="auto"/>
        <w:bottom w:val="none" w:sz="0" w:space="0" w:color="auto"/>
        <w:right w:val="none" w:sz="0" w:space="0" w:color="auto"/>
      </w:divBdr>
      <w:divsChild>
        <w:div w:id="120613605">
          <w:marLeft w:val="0"/>
          <w:marRight w:val="0"/>
          <w:marTop w:val="0"/>
          <w:marBottom w:val="0"/>
          <w:divBdr>
            <w:top w:val="none" w:sz="0" w:space="0" w:color="auto"/>
            <w:left w:val="none" w:sz="0" w:space="0" w:color="auto"/>
            <w:bottom w:val="none" w:sz="0" w:space="0" w:color="auto"/>
            <w:right w:val="none" w:sz="0" w:space="0" w:color="auto"/>
          </w:divBdr>
        </w:div>
      </w:divsChild>
    </w:div>
    <w:div w:id="734353623">
      <w:bodyDiv w:val="1"/>
      <w:marLeft w:val="0"/>
      <w:marRight w:val="0"/>
      <w:marTop w:val="0"/>
      <w:marBottom w:val="0"/>
      <w:divBdr>
        <w:top w:val="none" w:sz="0" w:space="0" w:color="auto"/>
        <w:left w:val="none" w:sz="0" w:space="0" w:color="auto"/>
        <w:bottom w:val="none" w:sz="0" w:space="0" w:color="auto"/>
        <w:right w:val="none" w:sz="0" w:space="0" w:color="auto"/>
      </w:divBdr>
    </w:div>
    <w:div w:id="769204757">
      <w:bodyDiv w:val="1"/>
      <w:marLeft w:val="0"/>
      <w:marRight w:val="0"/>
      <w:marTop w:val="0"/>
      <w:marBottom w:val="0"/>
      <w:divBdr>
        <w:top w:val="none" w:sz="0" w:space="0" w:color="auto"/>
        <w:left w:val="none" w:sz="0" w:space="0" w:color="auto"/>
        <w:bottom w:val="none" w:sz="0" w:space="0" w:color="auto"/>
        <w:right w:val="none" w:sz="0" w:space="0" w:color="auto"/>
      </w:divBdr>
    </w:div>
    <w:div w:id="853761753">
      <w:bodyDiv w:val="1"/>
      <w:marLeft w:val="0"/>
      <w:marRight w:val="0"/>
      <w:marTop w:val="0"/>
      <w:marBottom w:val="0"/>
      <w:divBdr>
        <w:top w:val="none" w:sz="0" w:space="0" w:color="auto"/>
        <w:left w:val="none" w:sz="0" w:space="0" w:color="auto"/>
        <w:bottom w:val="none" w:sz="0" w:space="0" w:color="auto"/>
        <w:right w:val="none" w:sz="0" w:space="0" w:color="auto"/>
      </w:divBdr>
    </w:div>
    <w:div w:id="21065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F1730-0D67-4529-A479-828EC07F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1002</Words>
  <Characters>5716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seckin b</dc:creator>
  <cp:keywords/>
  <dc:description/>
  <cp:lastModifiedBy>enderozdemir@hotmail.com.tr</cp:lastModifiedBy>
  <cp:revision>4</cp:revision>
  <cp:lastPrinted>2020-08-24T11:17:00Z</cp:lastPrinted>
  <dcterms:created xsi:type="dcterms:W3CDTF">2022-06-24T06:49:00Z</dcterms:created>
  <dcterms:modified xsi:type="dcterms:W3CDTF">2022-06-24T07:40:00Z</dcterms:modified>
</cp:coreProperties>
</file>